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ya98kgadchh1" w:id="0"/>
      <w:bookmarkEnd w:id="0"/>
      <w:r w:rsidDel="00000000" w:rsidR="00000000" w:rsidRPr="00000000">
        <w:rPr>
          <w:rtl w:val="0"/>
        </w:rPr>
        <w:t xml:space="preserve">Log Book 2026</w:t>
      </w:r>
    </w:p>
    <w:p w:rsidR="00000000" w:rsidDel="00000000" w:rsidP="00000000" w:rsidRDefault="00000000" w:rsidRPr="00000000" w14:paraId="00000002">
      <w:pPr>
        <w:pStyle w:val="Subtitle"/>
        <w:rPr/>
      </w:pPr>
      <w:bookmarkStart w:colFirst="0" w:colLast="0" w:name="_hoz51ib1ej9" w:id="1"/>
      <w:bookmarkEnd w:id="1"/>
      <w:r w:rsidDel="00000000" w:rsidR="00000000" w:rsidRPr="00000000">
        <w:rPr>
          <w:rtl w:val="0"/>
        </w:rPr>
        <w:t xml:space="preserve">Agastya Meghlan, Grade 9, Fairview School</w:t>
      </w:r>
    </w:p>
    <w:p w:rsidR="00000000" w:rsidDel="00000000" w:rsidP="00000000" w:rsidRDefault="00000000" w:rsidRPr="00000000" w14:paraId="00000003">
      <w:pPr>
        <w:pStyle w:val="Subtitle"/>
        <w:rPr/>
      </w:pPr>
      <w:bookmarkStart w:colFirst="0" w:colLast="0" w:name="_pae5z3ae5dxv" w:id="2"/>
      <w:bookmarkEnd w:id="2"/>
      <w:r w:rsidDel="00000000" w:rsidR="00000000" w:rsidRPr="00000000">
        <w:rPr>
          <w:rtl w:val="0"/>
        </w:rPr>
        <w:t xml:space="preserve">Manipulating Hydrogel Release (MHR)</w:t>
      </w:r>
    </w:p>
    <w:p w:rsidR="00000000" w:rsidDel="00000000" w:rsidP="00000000" w:rsidRDefault="00000000" w:rsidRPr="00000000" w14:paraId="00000004">
      <w:pPr>
        <w:pStyle w:val="Heading1"/>
        <w:rPr/>
      </w:pPr>
      <w:bookmarkStart w:colFirst="0" w:colLast="0" w:name="_arkl0r31vozv" w:id="3"/>
      <w:bookmarkEnd w:id="3"/>
      <w:r w:rsidDel="00000000" w:rsidR="00000000" w:rsidRPr="00000000">
        <w:rPr>
          <w:rtl w:val="0"/>
        </w:rPr>
        <w:t xml:space="preserve">December 27, 2025</w:t>
      </w:r>
    </w:p>
    <w:p w:rsidR="00000000" w:rsidDel="00000000" w:rsidP="00000000" w:rsidRDefault="00000000" w:rsidRPr="00000000" w14:paraId="00000005">
      <w:pPr>
        <w:pStyle w:val="Heading2"/>
        <w:rPr/>
      </w:pPr>
      <w:bookmarkStart w:colFirst="0" w:colLast="0" w:name="_hodv3ld5prw6" w:id="4"/>
      <w:bookmarkEnd w:id="4"/>
      <w:r w:rsidDel="00000000" w:rsidR="00000000" w:rsidRPr="00000000">
        <w:rPr>
          <w:rtl w:val="0"/>
        </w:rPr>
        <w:t xml:space="preserve">What are hydrogels?</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numPr>
          <w:ilvl w:val="0"/>
          <w:numId w:val="5"/>
        </w:numPr>
        <w:ind w:left="720" w:hanging="360"/>
        <w:rPr>
          <w:u w:val="none"/>
        </w:rPr>
      </w:pPr>
      <w:r w:rsidDel="00000000" w:rsidR="00000000" w:rsidRPr="00000000">
        <w:rPr>
          <w:rtl w:val="0"/>
        </w:rPr>
        <w:t xml:space="preserve">Spheres made of cross-linked polymer</w:t>
      </w:r>
    </w:p>
    <w:p w:rsidR="00000000" w:rsidDel="00000000" w:rsidP="00000000" w:rsidRDefault="00000000" w:rsidRPr="00000000" w14:paraId="00000008">
      <w:pPr>
        <w:numPr>
          <w:ilvl w:val="0"/>
          <w:numId w:val="5"/>
        </w:numPr>
        <w:ind w:left="720" w:hanging="360"/>
        <w:rPr>
          <w:u w:val="none"/>
        </w:rPr>
      </w:pPr>
      <w:r w:rsidDel="00000000" w:rsidR="00000000" w:rsidRPr="00000000">
        <w:rPr>
          <w:rtl w:val="0"/>
        </w:rPr>
        <w:t xml:space="preserve">Usually hold liquids or some other sort of fluid substance</w:t>
      </w:r>
    </w:p>
    <w:p w:rsidR="00000000" w:rsidDel="00000000" w:rsidP="00000000" w:rsidRDefault="00000000" w:rsidRPr="00000000" w14:paraId="00000009">
      <w:pPr>
        <w:numPr>
          <w:ilvl w:val="0"/>
          <w:numId w:val="5"/>
        </w:numPr>
        <w:ind w:left="720" w:hanging="360"/>
        <w:rPr>
          <w:u w:val="none"/>
        </w:rPr>
      </w:pPr>
      <w:r w:rsidDel="00000000" w:rsidR="00000000" w:rsidRPr="00000000">
        <w:rPr>
          <w:rtl w:val="0"/>
        </w:rPr>
        <w:t xml:space="preserve">Have pores which release the fluid inside of the hydrogel (contained substance)</w:t>
      </w:r>
    </w:p>
    <w:p w:rsidR="00000000" w:rsidDel="00000000" w:rsidP="00000000" w:rsidRDefault="00000000" w:rsidRPr="00000000" w14:paraId="0000000A">
      <w:pPr>
        <w:numPr>
          <w:ilvl w:val="0"/>
          <w:numId w:val="5"/>
        </w:numPr>
        <w:ind w:left="720" w:hanging="360"/>
        <w:rPr>
          <w:u w:val="none"/>
        </w:rPr>
      </w:pPr>
      <w:r w:rsidDel="00000000" w:rsidR="00000000" w:rsidRPr="00000000">
        <w:rPr>
          <w:rtl w:val="0"/>
        </w:rPr>
        <w:t xml:space="preserve">Similar consistency to jelly</w:t>
      </w:r>
    </w:p>
    <w:p w:rsidR="00000000" w:rsidDel="00000000" w:rsidP="00000000" w:rsidRDefault="00000000" w:rsidRPr="00000000" w14:paraId="0000000B">
      <w:pPr>
        <w:numPr>
          <w:ilvl w:val="0"/>
          <w:numId w:val="5"/>
        </w:numPr>
        <w:ind w:left="720" w:hanging="360"/>
        <w:rPr>
          <w:u w:val="none"/>
        </w:rPr>
      </w:pPr>
      <w:r w:rsidDel="00000000" w:rsidR="00000000" w:rsidRPr="00000000">
        <w:rPr>
          <w:rtl w:val="0"/>
        </w:rPr>
        <w:t xml:space="preserve">Retain 99% of their weight in water</w:t>
      </w:r>
    </w:p>
    <w:p w:rsidR="00000000" w:rsidDel="00000000" w:rsidP="00000000" w:rsidRDefault="00000000" w:rsidRPr="00000000" w14:paraId="0000000C">
      <w:pPr>
        <w:numPr>
          <w:ilvl w:val="0"/>
          <w:numId w:val="5"/>
        </w:numPr>
        <w:ind w:left="720" w:hanging="360"/>
        <w:rPr>
          <w:u w:val="none"/>
        </w:rPr>
      </w:pPr>
      <w:r w:rsidDel="00000000" w:rsidR="00000000" w:rsidRPr="00000000">
        <w:rPr>
          <w:rtl w:val="0"/>
        </w:rPr>
        <w:t xml:space="preserve">Hydrophilic (has a tendency to mix/dissolve in water)</w:t>
      </w:r>
    </w:p>
    <w:p w:rsidR="00000000" w:rsidDel="00000000" w:rsidP="00000000" w:rsidRDefault="00000000" w:rsidRPr="00000000" w14:paraId="0000000D">
      <w:pPr>
        <w:numPr>
          <w:ilvl w:val="0"/>
          <w:numId w:val="5"/>
        </w:numPr>
        <w:ind w:left="720" w:hanging="360"/>
        <w:rPr>
          <w:u w:val="none"/>
        </w:rPr>
      </w:pPr>
      <w:r w:rsidDel="00000000" w:rsidR="00000000" w:rsidRPr="00000000">
        <w:rPr>
          <w:rtl w:val="0"/>
        </w:rPr>
        <w:t xml:space="preserve">Usually made by creating a covalent bond between water and polymer atoms for a stronger and more durable hydrogel</w:t>
      </w:r>
    </w:p>
    <w:p w:rsidR="00000000" w:rsidDel="00000000" w:rsidP="00000000" w:rsidRDefault="00000000" w:rsidRPr="00000000" w14:paraId="0000000E">
      <w:pPr>
        <w:numPr>
          <w:ilvl w:val="0"/>
          <w:numId w:val="5"/>
        </w:numPr>
        <w:ind w:left="720" w:hanging="360"/>
        <w:rPr>
          <w:u w:val="none"/>
        </w:rPr>
      </w:pPr>
      <w:r w:rsidDel="00000000" w:rsidR="00000000" w:rsidRPr="00000000">
        <w:rPr>
          <w:rtl w:val="0"/>
        </w:rPr>
        <w:t xml:space="preserve">Can be used to deliver medicine over a long term</w:t>
      </w:r>
    </w:p>
    <w:p w:rsidR="00000000" w:rsidDel="00000000" w:rsidP="00000000" w:rsidRDefault="00000000" w:rsidRPr="00000000" w14:paraId="0000000F">
      <w:pPr>
        <w:numPr>
          <w:ilvl w:val="0"/>
          <w:numId w:val="5"/>
        </w:numPr>
        <w:ind w:left="720" w:hanging="360"/>
        <w:rPr>
          <w:u w:val="none"/>
        </w:rPr>
      </w:pPr>
      <w:r w:rsidDel="00000000" w:rsidR="00000000" w:rsidRPr="00000000">
        <w:rPr>
          <w:rtl w:val="0"/>
        </w:rPr>
        <w:t xml:space="preserve">Very easily manipulated to change the amount of time it takes to release all of the contained substance</w:t>
      </w:r>
    </w:p>
    <w:p w:rsidR="00000000" w:rsidDel="00000000" w:rsidP="00000000" w:rsidRDefault="00000000" w:rsidRPr="00000000" w14:paraId="00000010">
      <w:pPr>
        <w:ind w:left="0" w:firstLine="0"/>
        <w:rPr/>
      </w:pPr>
      <w:r w:rsidDel="00000000" w:rsidR="00000000" w:rsidRPr="00000000">
        <w:rPr>
          <w:rtl w:val="0"/>
        </w:rPr>
      </w:r>
    </w:p>
    <w:p w:rsidR="00000000" w:rsidDel="00000000" w:rsidP="00000000" w:rsidRDefault="00000000" w:rsidRPr="00000000" w14:paraId="00000011">
      <w:pPr>
        <w:pStyle w:val="Heading1"/>
        <w:rPr/>
      </w:pPr>
      <w:bookmarkStart w:colFirst="0" w:colLast="0" w:name="_tl2gqjv3dy07" w:id="5"/>
      <w:bookmarkEnd w:id="5"/>
      <w:r w:rsidDel="00000000" w:rsidR="00000000" w:rsidRPr="00000000">
        <w:rPr>
          <w:rtl w:val="0"/>
        </w:rPr>
        <w:t xml:space="preserve">December 28, 2025</w:t>
      </w:r>
    </w:p>
    <w:p w:rsidR="00000000" w:rsidDel="00000000" w:rsidP="00000000" w:rsidRDefault="00000000" w:rsidRPr="00000000" w14:paraId="00000012">
      <w:pPr>
        <w:pStyle w:val="Heading2"/>
        <w:rPr/>
      </w:pPr>
      <w:bookmarkStart w:colFirst="0" w:colLast="0" w:name="_pwr4kb68g9ic" w:id="6"/>
      <w:bookmarkEnd w:id="6"/>
      <w:r w:rsidDel="00000000" w:rsidR="00000000" w:rsidRPr="00000000">
        <w:rPr>
          <w:rtl w:val="0"/>
        </w:rPr>
        <w:t xml:space="preserve">How to manipulate hydrogels</w:t>
      </w:r>
    </w:p>
    <w:p w:rsidR="00000000" w:rsidDel="00000000" w:rsidP="00000000" w:rsidRDefault="00000000" w:rsidRPr="00000000" w14:paraId="00000013">
      <w:pPr>
        <w:numPr>
          <w:ilvl w:val="0"/>
          <w:numId w:val="4"/>
        </w:numPr>
        <w:ind w:left="720" w:hanging="360"/>
        <w:rPr>
          <w:u w:val="none"/>
        </w:rPr>
      </w:pPr>
      <w:r w:rsidDel="00000000" w:rsidR="00000000" w:rsidRPr="00000000">
        <w:rPr>
          <w:rtl w:val="0"/>
        </w:rPr>
        <w:t xml:space="preserve">Scientists are studying how hydrogels can be manipulated in order to change the amount of time and the location at which the controlled substance is released</w:t>
      </w:r>
    </w:p>
    <w:p w:rsidR="00000000" w:rsidDel="00000000" w:rsidP="00000000" w:rsidRDefault="00000000" w:rsidRPr="00000000" w14:paraId="00000014">
      <w:pPr>
        <w:numPr>
          <w:ilvl w:val="0"/>
          <w:numId w:val="4"/>
        </w:numPr>
        <w:ind w:left="720" w:hanging="360"/>
        <w:rPr>
          <w:u w:val="none"/>
        </w:rPr>
      </w:pPr>
      <w:r w:rsidDel="00000000" w:rsidR="00000000" w:rsidRPr="00000000">
        <w:rPr>
          <w:rtl w:val="0"/>
        </w:rPr>
        <w:t xml:space="preserve">Scientists have a theory that the pH level of different body parts can have an effect on the rate at which the contained substance is released.</w:t>
      </w:r>
    </w:p>
    <w:p w:rsidR="00000000" w:rsidDel="00000000" w:rsidP="00000000" w:rsidRDefault="00000000" w:rsidRPr="00000000" w14:paraId="00000015">
      <w:pPr>
        <w:numPr>
          <w:ilvl w:val="1"/>
          <w:numId w:val="4"/>
        </w:numPr>
        <w:ind w:left="1440" w:hanging="360"/>
        <w:rPr>
          <w:u w:val="none"/>
        </w:rPr>
      </w:pPr>
      <w:r w:rsidDel="00000000" w:rsidR="00000000" w:rsidRPr="00000000">
        <w:rPr>
          <w:rtl w:val="0"/>
        </w:rPr>
        <w:t xml:space="preserve">This is because a difference in pH tends to make the hydrogel swell or shrink, and sometimes the covalent bonds between the polymer atoms are reactive to more acidic environments, causing them to weakening and making the hydrogel shrink and even burst. </w:t>
      </w:r>
    </w:p>
    <w:p w:rsidR="00000000" w:rsidDel="00000000" w:rsidP="00000000" w:rsidRDefault="00000000" w:rsidRPr="00000000" w14:paraId="00000016">
      <w:pPr>
        <w:ind w:left="0" w:firstLine="0"/>
        <w:rPr/>
      </w:pPr>
      <w:r w:rsidDel="00000000" w:rsidR="00000000" w:rsidRPr="00000000">
        <w:rPr>
          <w:rtl w:val="0"/>
        </w:rPr>
      </w:r>
    </w:p>
    <w:p w:rsidR="00000000" w:rsidDel="00000000" w:rsidP="00000000" w:rsidRDefault="00000000" w:rsidRPr="00000000" w14:paraId="00000017">
      <w:pPr>
        <w:numPr>
          <w:ilvl w:val="0"/>
          <w:numId w:val="10"/>
        </w:numPr>
        <w:ind w:left="720" w:hanging="360"/>
        <w:rPr>
          <w:u w:val="none"/>
        </w:rPr>
      </w:pPr>
      <w:r w:rsidDel="00000000" w:rsidR="00000000" w:rsidRPr="00000000">
        <w:rPr>
          <w:rtl w:val="0"/>
        </w:rPr>
        <w:t xml:space="preserve">The concentration of a binding agent or thickening agent in the original mixture used to create the hydrogel also has a correlation to pore size, which has a correlation to the maximum amount of contained substance which can be released at any given time. This is because the hydrogel becomes more dense and more solid, so there is less space between the atoms. This leads to a smaller pore size, which means a lower output of contained substance.</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pStyle w:val="Heading1"/>
        <w:rPr/>
      </w:pPr>
      <w:bookmarkStart w:colFirst="0" w:colLast="0" w:name="_ohqpyb6875x" w:id="7"/>
      <w:bookmarkEnd w:id="7"/>
      <w:r w:rsidDel="00000000" w:rsidR="00000000" w:rsidRPr="00000000">
        <w:rPr>
          <w:rtl w:val="0"/>
        </w:rPr>
        <w:t xml:space="preserve">December 29, 2025</w:t>
      </w:r>
    </w:p>
    <w:p w:rsidR="00000000" w:rsidDel="00000000" w:rsidP="00000000" w:rsidRDefault="00000000" w:rsidRPr="00000000" w14:paraId="0000001A">
      <w:pPr>
        <w:pStyle w:val="Heading1"/>
        <w:rPr/>
      </w:pPr>
      <w:bookmarkStart w:colFirst="0" w:colLast="0" w:name="_gcupt5u7zad" w:id="8"/>
      <w:bookmarkEnd w:id="8"/>
      <w:r w:rsidDel="00000000" w:rsidR="00000000" w:rsidRPr="00000000">
        <w:rPr>
          <w:rtl w:val="0"/>
        </w:rPr>
        <w:t xml:space="preserve">Experiment Details</w:t>
      </w:r>
    </w:p>
    <w:p w:rsidR="00000000" w:rsidDel="00000000" w:rsidP="00000000" w:rsidRDefault="00000000" w:rsidRPr="00000000" w14:paraId="0000001B">
      <w:pPr>
        <w:pStyle w:val="Heading2"/>
        <w:rPr/>
      </w:pPr>
      <w:bookmarkStart w:colFirst="0" w:colLast="0" w:name="_ur4jjzl4goip" w:id="9"/>
      <w:bookmarkEnd w:id="9"/>
      <w:r w:rsidDel="00000000" w:rsidR="00000000" w:rsidRPr="00000000">
        <w:rPr>
          <w:rtl w:val="0"/>
        </w:rPr>
        <w:t xml:space="preserve">Materials:</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numPr>
          <w:ilvl w:val="0"/>
          <w:numId w:val="8"/>
        </w:numPr>
        <w:ind w:left="720" w:hanging="360"/>
      </w:pPr>
      <w:r w:rsidDel="00000000" w:rsidR="00000000" w:rsidRPr="00000000">
        <w:rPr>
          <w:rtl w:val="0"/>
        </w:rPr>
        <w:t xml:space="preserve">Gelatin Powder (dad)</w:t>
      </w:r>
    </w:p>
    <w:p w:rsidR="00000000" w:rsidDel="00000000" w:rsidP="00000000" w:rsidRDefault="00000000" w:rsidRPr="00000000" w14:paraId="0000001E">
      <w:pPr>
        <w:numPr>
          <w:ilvl w:val="0"/>
          <w:numId w:val="8"/>
        </w:numPr>
        <w:ind w:left="720" w:hanging="360"/>
      </w:pPr>
      <w:r w:rsidDel="00000000" w:rsidR="00000000" w:rsidRPr="00000000">
        <w:rPr>
          <w:rtl w:val="0"/>
        </w:rPr>
        <w:t xml:space="preserve">Distilled Water (home)</w:t>
      </w:r>
    </w:p>
    <w:p w:rsidR="00000000" w:rsidDel="00000000" w:rsidP="00000000" w:rsidRDefault="00000000" w:rsidRPr="00000000" w14:paraId="0000001F">
      <w:pPr>
        <w:numPr>
          <w:ilvl w:val="0"/>
          <w:numId w:val="8"/>
        </w:numPr>
        <w:ind w:left="720" w:hanging="360"/>
      </w:pPr>
      <w:r w:rsidDel="00000000" w:rsidR="00000000" w:rsidRPr="00000000">
        <w:rPr>
          <w:rtl w:val="0"/>
        </w:rPr>
        <w:t xml:space="preserve">Vinegar (sobeyes)</w:t>
      </w:r>
    </w:p>
    <w:p w:rsidR="00000000" w:rsidDel="00000000" w:rsidP="00000000" w:rsidRDefault="00000000" w:rsidRPr="00000000" w14:paraId="00000020">
      <w:pPr>
        <w:numPr>
          <w:ilvl w:val="0"/>
          <w:numId w:val="8"/>
        </w:numPr>
        <w:ind w:left="720" w:hanging="360"/>
      </w:pPr>
      <w:r w:rsidDel="00000000" w:rsidR="00000000" w:rsidRPr="00000000">
        <w:rPr>
          <w:rtl w:val="0"/>
        </w:rPr>
        <w:t xml:space="preserve">Baking Soda (home)</w:t>
      </w:r>
    </w:p>
    <w:p w:rsidR="00000000" w:rsidDel="00000000" w:rsidP="00000000" w:rsidRDefault="00000000" w:rsidRPr="00000000" w14:paraId="00000021">
      <w:pPr>
        <w:numPr>
          <w:ilvl w:val="0"/>
          <w:numId w:val="8"/>
        </w:numPr>
        <w:ind w:left="720" w:hanging="360"/>
      </w:pPr>
      <w:r w:rsidDel="00000000" w:rsidR="00000000" w:rsidRPr="00000000">
        <w:rPr>
          <w:rtl w:val="0"/>
        </w:rPr>
        <w:t xml:space="preserve">Blue Food Dye (sobeyes)</w:t>
      </w:r>
    </w:p>
    <w:p w:rsidR="00000000" w:rsidDel="00000000" w:rsidP="00000000" w:rsidRDefault="00000000" w:rsidRPr="00000000" w14:paraId="00000022">
      <w:pPr>
        <w:numPr>
          <w:ilvl w:val="0"/>
          <w:numId w:val="8"/>
        </w:numPr>
        <w:ind w:left="720" w:hanging="360"/>
      </w:pPr>
      <w:r w:rsidDel="00000000" w:rsidR="00000000" w:rsidRPr="00000000">
        <w:rPr>
          <w:rtl w:val="0"/>
        </w:rPr>
        <w:t xml:space="preserve">Graduated cylinder or some sort of measuring tool (measuring cup from home)</w:t>
      </w:r>
    </w:p>
    <w:p w:rsidR="00000000" w:rsidDel="00000000" w:rsidP="00000000" w:rsidRDefault="00000000" w:rsidRPr="00000000" w14:paraId="00000023">
      <w:pPr>
        <w:numPr>
          <w:ilvl w:val="0"/>
          <w:numId w:val="8"/>
        </w:numPr>
        <w:ind w:left="720" w:hanging="360"/>
      </w:pPr>
      <w:r w:rsidDel="00000000" w:rsidR="00000000" w:rsidRPr="00000000">
        <w:rPr>
          <w:rtl w:val="0"/>
        </w:rPr>
        <w:t xml:space="preserve">Glass cups (identical) (home)</w:t>
      </w:r>
    </w:p>
    <w:p w:rsidR="00000000" w:rsidDel="00000000" w:rsidP="00000000" w:rsidRDefault="00000000" w:rsidRPr="00000000" w14:paraId="00000024">
      <w:pPr>
        <w:numPr>
          <w:ilvl w:val="0"/>
          <w:numId w:val="8"/>
        </w:numPr>
        <w:ind w:left="720" w:hanging="360"/>
      </w:pPr>
      <w:hyperlink r:id="rId6">
        <w:r w:rsidDel="00000000" w:rsidR="00000000" w:rsidRPr="00000000">
          <w:rPr>
            <w:color w:val="1155cc"/>
            <w:u w:val="single"/>
            <w:rtl w:val="0"/>
          </w:rPr>
          <w:t xml:space="preserve">Syringe or Pipette</w:t>
        </w:r>
      </w:hyperlink>
      <w:r w:rsidDel="00000000" w:rsidR="00000000" w:rsidRPr="00000000">
        <w:rPr>
          <w:rtl w:val="0"/>
        </w:rPr>
        <w:t xml:space="preserve"> (amazon)</w:t>
      </w:r>
    </w:p>
    <w:p w:rsidR="00000000" w:rsidDel="00000000" w:rsidP="00000000" w:rsidRDefault="00000000" w:rsidRPr="00000000" w14:paraId="00000025">
      <w:pPr>
        <w:numPr>
          <w:ilvl w:val="0"/>
          <w:numId w:val="8"/>
        </w:numPr>
        <w:ind w:left="720" w:hanging="360"/>
      </w:pPr>
      <w:r w:rsidDel="00000000" w:rsidR="00000000" w:rsidRPr="00000000">
        <w:rPr>
          <w:rtl w:val="0"/>
        </w:rPr>
        <w:t xml:space="preserve">Spoon or stirring stick (home)</w:t>
      </w:r>
    </w:p>
    <w:p w:rsidR="00000000" w:rsidDel="00000000" w:rsidP="00000000" w:rsidRDefault="00000000" w:rsidRPr="00000000" w14:paraId="00000026">
      <w:pPr>
        <w:numPr>
          <w:ilvl w:val="0"/>
          <w:numId w:val="8"/>
        </w:numPr>
        <w:ind w:left="720" w:hanging="360"/>
        <w:rPr>
          <w:u w:val="none"/>
        </w:rPr>
      </w:pPr>
      <w:hyperlink r:id="rId7">
        <w:r w:rsidDel="00000000" w:rsidR="00000000" w:rsidRPr="00000000">
          <w:rPr>
            <w:color w:val="1155cc"/>
            <w:u w:val="single"/>
            <w:rtl w:val="0"/>
          </w:rPr>
          <w:t xml:space="preserve">Spherical molds</w:t>
        </w:r>
      </w:hyperlink>
      <w:r w:rsidDel="00000000" w:rsidR="00000000" w:rsidRPr="00000000">
        <w:rPr>
          <w:rtl w:val="0"/>
        </w:rPr>
        <w:t xml:space="preserve"> (amazon)</w:t>
      </w:r>
    </w:p>
    <w:p w:rsidR="00000000" w:rsidDel="00000000" w:rsidP="00000000" w:rsidRDefault="00000000" w:rsidRPr="00000000" w14:paraId="00000027">
      <w:pPr>
        <w:numPr>
          <w:ilvl w:val="0"/>
          <w:numId w:val="8"/>
        </w:numPr>
        <w:ind w:left="720" w:hanging="360"/>
        <w:rPr>
          <w:u w:val="none"/>
        </w:rPr>
      </w:pPr>
      <w:r w:rsidDel="00000000" w:rsidR="00000000" w:rsidRPr="00000000">
        <w:rPr>
          <w:rtl w:val="0"/>
        </w:rPr>
        <w:t xml:space="preserve">ImageJ (computer software)</w:t>
      </w:r>
    </w:p>
    <w:p w:rsidR="00000000" w:rsidDel="00000000" w:rsidP="00000000" w:rsidRDefault="00000000" w:rsidRPr="00000000" w14:paraId="00000028">
      <w:pPr>
        <w:numPr>
          <w:ilvl w:val="0"/>
          <w:numId w:val="8"/>
        </w:numPr>
        <w:ind w:left="720" w:hanging="360"/>
        <w:rPr>
          <w:u w:val="none"/>
        </w:rPr>
      </w:pPr>
      <w:r w:rsidDel="00000000" w:rsidR="00000000" w:rsidRPr="00000000">
        <w:rPr>
          <w:rtl w:val="0"/>
        </w:rPr>
        <w:t xml:space="preserve">White paper (dollarama)</w:t>
      </w:r>
    </w:p>
    <w:p w:rsidR="00000000" w:rsidDel="00000000" w:rsidP="00000000" w:rsidRDefault="00000000" w:rsidRPr="00000000" w14:paraId="00000029">
      <w:pPr>
        <w:numPr>
          <w:ilvl w:val="0"/>
          <w:numId w:val="8"/>
        </w:numPr>
        <w:ind w:left="720" w:hanging="360"/>
        <w:rPr>
          <w:u w:val="none"/>
        </w:rPr>
      </w:pPr>
      <w:r w:rsidDel="00000000" w:rsidR="00000000" w:rsidRPr="00000000">
        <w:rPr>
          <w:rtl w:val="0"/>
        </w:rPr>
        <w:t xml:space="preserve">Weighing scale (home)</w:t>
      </w:r>
    </w:p>
    <w:p w:rsidR="00000000" w:rsidDel="00000000" w:rsidP="00000000" w:rsidRDefault="00000000" w:rsidRPr="00000000" w14:paraId="0000002A">
      <w:pPr>
        <w:pStyle w:val="Heading2"/>
        <w:rPr/>
      </w:pPr>
      <w:bookmarkStart w:colFirst="0" w:colLast="0" w:name="_d51ok6aleiyw" w:id="10"/>
      <w:bookmarkEnd w:id="10"/>
      <w:r w:rsidDel="00000000" w:rsidR="00000000" w:rsidRPr="00000000">
        <w:rPr>
          <w:rtl w:val="0"/>
        </w:rPr>
        <w:t xml:space="preserve">Procedure:</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pStyle w:val="Heading3"/>
        <w:rPr/>
      </w:pPr>
      <w:bookmarkStart w:colFirst="0" w:colLast="0" w:name="_nx6pjq7n8c0c" w:id="11"/>
      <w:bookmarkEnd w:id="11"/>
      <w:r w:rsidDel="00000000" w:rsidR="00000000" w:rsidRPr="00000000">
        <w:rPr>
          <w:rtl w:val="0"/>
        </w:rPr>
        <w:t xml:space="preserve">Testing effect of ph levels of conditions on drug release rate</w:t>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numPr>
          <w:ilvl w:val="0"/>
          <w:numId w:val="1"/>
        </w:numPr>
        <w:ind w:left="720" w:hanging="360"/>
      </w:pPr>
      <w:r w:rsidDel="00000000" w:rsidR="00000000" w:rsidRPr="00000000">
        <w:rPr>
          <w:rtl w:val="0"/>
        </w:rPr>
        <w:t xml:space="preserve">Heat 90mL of distilled water until it is slightly warm</w:t>
      </w:r>
    </w:p>
    <w:p w:rsidR="00000000" w:rsidDel="00000000" w:rsidP="00000000" w:rsidRDefault="00000000" w:rsidRPr="00000000" w14:paraId="0000002F">
      <w:pPr>
        <w:numPr>
          <w:ilvl w:val="0"/>
          <w:numId w:val="1"/>
        </w:numPr>
        <w:ind w:left="720" w:hanging="360"/>
      </w:pPr>
      <w:r w:rsidDel="00000000" w:rsidR="00000000" w:rsidRPr="00000000">
        <w:rPr>
          <w:rtl w:val="0"/>
        </w:rPr>
        <w:t xml:space="preserve">Add 10g of gelatin powder to the water and stir until the solution is clear</w:t>
      </w:r>
    </w:p>
    <w:p w:rsidR="00000000" w:rsidDel="00000000" w:rsidP="00000000" w:rsidRDefault="00000000" w:rsidRPr="00000000" w14:paraId="00000030">
      <w:pPr>
        <w:numPr>
          <w:ilvl w:val="0"/>
          <w:numId w:val="1"/>
        </w:numPr>
        <w:ind w:left="720" w:hanging="360"/>
      </w:pPr>
      <w:r w:rsidDel="00000000" w:rsidR="00000000" w:rsidRPr="00000000">
        <w:rPr>
          <w:rtl w:val="0"/>
        </w:rPr>
        <w:t xml:space="preserve">Pour the gelatin solution into a mold to create 12 identically sized spheres</w:t>
      </w:r>
    </w:p>
    <w:p w:rsidR="00000000" w:rsidDel="00000000" w:rsidP="00000000" w:rsidRDefault="00000000" w:rsidRPr="00000000" w14:paraId="00000031">
      <w:pPr>
        <w:numPr>
          <w:ilvl w:val="0"/>
          <w:numId w:val="1"/>
        </w:numPr>
        <w:ind w:left="720" w:hanging="360"/>
      </w:pPr>
      <w:r w:rsidDel="00000000" w:rsidR="00000000" w:rsidRPr="00000000">
        <w:rPr>
          <w:rtl w:val="0"/>
        </w:rPr>
        <w:t xml:space="preserve">Allow the gelatin to set for 2 hours at room temperature</w:t>
      </w:r>
    </w:p>
    <w:p w:rsidR="00000000" w:rsidDel="00000000" w:rsidP="00000000" w:rsidRDefault="00000000" w:rsidRPr="00000000" w14:paraId="00000032">
      <w:pPr>
        <w:numPr>
          <w:ilvl w:val="0"/>
          <w:numId w:val="1"/>
        </w:numPr>
        <w:ind w:left="720" w:hanging="360"/>
      </w:pPr>
      <w:r w:rsidDel="00000000" w:rsidR="00000000" w:rsidRPr="00000000">
        <w:rPr>
          <w:rtl w:val="0"/>
        </w:rPr>
        <w:t xml:space="preserve">Remove the gelatin spheres from the mold</w:t>
      </w:r>
    </w:p>
    <w:p w:rsidR="00000000" w:rsidDel="00000000" w:rsidP="00000000" w:rsidRDefault="00000000" w:rsidRPr="00000000" w14:paraId="00000033">
      <w:pPr>
        <w:numPr>
          <w:ilvl w:val="0"/>
          <w:numId w:val="1"/>
        </w:numPr>
        <w:ind w:left="720" w:hanging="360"/>
      </w:pPr>
      <w:r w:rsidDel="00000000" w:rsidR="00000000" w:rsidRPr="00000000">
        <w:rPr>
          <w:rtl w:val="0"/>
        </w:rPr>
        <w:t xml:space="preserve">Using a syringe or pipette, fill the sphere with 5ml of blue food dye</w:t>
      </w:r>
    </w:p>
    <w:p w:rsidR="00000000" w:rsidDel="00000000" w:rsidP="00000000" w:rsidRDefault="00000000" w:rsidRPr="00000000" w14:paraId="00000034">
      <w:pPr>
        <w:numPr>
          <w:ilvl w:val="0"/>
          <w:numId w:val="1"/>
        </w:numPr>
        <w:ind w:left="720" w:hanging="360"/>
      </w:pPr>
      <w:r w:rsidDel="00000000" w:rsidR="00000000" w:rsidRPr="00000000">
        <w:rPr>
          <w:rtl w:val="0"/>
        </w:rPr>
        <w:t xml:space="preserve">Allow the hydrogels to sit for 10 minutes</w:t>
      </w:r>
    </w:p>
    <w:p w:rsidR="00000000" w:rsidDel="00000000" w:rsidP="00000000" w:rsidRDefault="00000000" w:rsidRPr="00000000" w14:paraId="00000035">
      <w:pPr>
        <w:numPr>
          <w:ilvl w:val="0"/>
          <w:numId w:val="1"/>
        </w:numPr>
        <w:ind w:left="720" w:hanging="360"/>
      </w:pPr>
      <w:r w:rsidDel="00000000" w:rsidR="00000000" w:rsidRPr="00000000">
        <w:rPr>
          <w:rtl w:val="0"/>
        </w:rPr>
        <w:t xml:space="preserve">Fill four glasses with the following solutions:</w:t>
      </w:r>
    </w:p>
    <w:p w:rsidR="00000000" w:rsidDel="00000000" w:rsidP="00000000" w:rsidRDefault="00000000" w:rsidRPr="00000000" w14:paraId="00000036">
      <w:pPr>
        <w:numPr>
          <w:ilvl w:val="1"/>
          <w:numId w:val="1"/>
        </w:numPr>
        <w:ind w:left="1440" w:hanging="360"/>
      </w:pPr>
      <w:r w:rsidDel="00000000" w:rsidR="00000000" w:rsidRPr="00000000">
        <w:rPr>
          <w:rtl w:val="0"/>
        </w:rPr>
        <w:t xml:space="preserve">Vinegar for an acidic environment</w:t>
      </w:r>
    </w:p>
    <w:p w:rsidR="00000000" w:rsidDel="00000000" w:rsidP="00000000" w:rsidRDefault="00000000" w:rsidRPr="00000000" w14:paraId="00000037">
      <w:pPr>
        <w:numPr>
          <w:ilvl w:val="1"/>
          <w:numId w:val="1"/>
        </w:numPr>
        <w:ind w:left="1440" w:hanging="360"/>
      </w:pPr>
      <w:r w:rsidDel="00000000" w:rsidR="00000000" w:rsidRPr="00000000">
        <w:rPr>
          <w:rtl w:val="0"/>
        </w:rPr>
        <w:t xml:space="preserve">Diluted vinegar for a slightly acidic environment (1 part vinegar for 4 parts water)</w:t>
      </w:r>
    </w:p>
    <w:p w:rsidR="00000000" w:rsidDel="00000000" w:rsidP="00000000" w:rsidRDefault="00000000" w:rsidRPr="00000000" w14:paraId="00000038">
      <w:pPr>
        <w:numPr>
          <w:ilvl w:val="1"/>
          <w:numId w:val="1"/>
        </w:numPr>
        <w:ind w:left="1440" w:hanging="360"/>
      </w:pPr>
      <w:r w:rsidDel="00000000" w:rsidR="00000000" w:rsidRPr="00000000">
        <w:rPr>
          <w:rtl w:val="0"/>
        </w:rPr>
        <w:t xml:space="preserve">Distilled water for a neutral environment</w:t>
      </w:r>
    </w:p>
    <w:p w:rsidR="00000000" w:rsidDel="00000000" w:rsidP="00000000" w:rsidRDefault="00000000" w:rsidRPr="00000000" w14:paraId="00000039">
      <w:pPr>
        <w:numPr>
          <w:ilvl w:val="1"/>
          <w:numId w:val="1"/>
        </w:numPr>
        <w:ind w:left="1440" w:hanging="360"/>
      </w:pPr>
      <w:r w:rsidDel="00000000" w:rsidR="00000000" w:rsidRPr="00000000">
        <w:rPr>
          <w:rtl w:val="0"/>
        </w:rPr>
        <w:t xml:space="preserve">Baking soda for a basic environment (1 gram baking soda for 100mL water)</w:t>
      </w:r>
    </w:p>
    <w:p w:rsidR="00000000" w:rsidDel="00000000" w:rsidP="00000000" w:rsidRDefault="00000000" w:rsidRPr="00000000" w14:paraId="0000003A">
      <w:pPr>
        <w:numPr>
          <w:ilvl w:val="0"/>
          <w:numId w:val="1"/>
        </w:numPr>
        <w:ind w:left="720" w:hanging="360"/>
      </w:pPr>
      <w:r w:rsidDel="00000000" w:rsidR="00000000" w:rsidRPr="00000000">
        <w:rPr>
          <w:rtl w:val="0"/>
        </w:rPr>
        <w:t xml:space="preserve">Measure the ph level of each solution and record it</w:t>
      </w:r>
    </w:p>
    <w:p w:rsidR="00000000" w:rsidDel="00000000" w:rsidP="00000000" w:rsidRDefault="00000000" w:rsidRPr="00000000" w14:paraId="0000003B">
      <w:pPr>
        <w:numPr>
          <w:ilvl w:val="0"/>
          <w:numId w:val="1"/>
        </w:numPr>
        <w:ind w:left="720" w:hanging="360"/>
      </w:pPr>
      <w:r w:rsidDel="00000000" w:rsidR="00000000" w:rsidRPr="00000000">
        <w:rPr>
          <w:rtl w:val="0"/>
        </w:rPr>
        <w:t xml:space="preserve"> Place one hydrogel into each solution and immediately start a stopwatch</w:t>
      </w:r>
    </w:p>
    <w:p w:rsidR="00000000" w:rsidDel="00000000" w:rsidP="00000000" w:rsidRDefault="00000000" w:rsidRPr="00000000" w14:paraId="0000003C">
      <w:pPr>
        <w:numPr>
          <w:ilvl w:val="1"/>
          <w:numId w:val="1"/>
        </w:numPr>
        <w:ind w:left="1440" w:hanging="360"/>
      </w:pPr>
      <w:r w:rsidDel="00000000" w:rsidR="00000000" w:rsidRPr="00000000">
        <w:rPr>
          <w:rtl w:val="0"/>
        </w:rPr>
        <w:t xml:space="preserve">Ensure there is constant lighting, and the device used to take pictures remains stable and in the same location throughout the experiment</w:t>
      </w:r>
    </w:p>
    <w:p w:rsidR="00000000" w:rsidDel="00000000" w:rsidP="00000000" w:rsidRDefault="00000000" w:rsidRPr="00000000" w14:paraId="0000003D">
      <w:pPr>
        <w:numPr>
          <w:ilvl w:val="0"/>
          <w:numId w:val="1"/>
        </w:numPr>
        <w:ind w:left="720" w:hanging="360"/>
      </w:pPr>
      <w:r w:rsidDel="00000000" w:rsidR="00000000" w:rsidRPr="00000000">
        <w:rPr>
          <w:rtl w:val="0"/>
        </w:rPr>
        <w:t xml:space="preserve">Take photographs at 0,5,10,15,20,25,30, and 35 minutes into the stopwatch</w:t>
      </w:r>
    </w:p>
    <w:p w:rsidR="00000000" w:rsidDel="00000000" w:rsidP="00000000" w:rsidRDefault="00000000" w:rsidRPr="00000000" w14:paraId="0000003E">
      <w:pPr>
        <w:numPr>
          <w:ilvl w:val="0"/>
          <w:numId w:val="1"/>
        </w:numPr>
        <w:ind w:left="720" w:hanging="360"/>
      </w:pPr>
      <w:r w:rsidDel="00000000" w:rsidR="00000000" w:rsidRPr="00000000">
        <w:rPr>
          <w:rtl w:val="0"/>
        </w:rPr>
        <w:t xml:space="preserve">After 35 minutes, remove each hydrogel from its solution. Repeat steps 8-11 twice more for a total of 3 trials. </w:t>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pStyle w:val="Heading3"/>
        <w:rPr/>
      </w:pPr>
      <w:bookmarkStart w:colFirst="0" w:colLast="0" w:name="_98is3q2y1kv4" w:id="12"/>
      <w:bookmarkEnd w:id="12"/>
      <w:r w:rsidDel="00000000" w:rsidR="00000000" w:rsidRPr="00000000">
        <w:rPr>
          <w:rtl w:val="0"/>
        </w:rPr>
        <w:t xml:space="preserve">Testing effect of gelatin concentration of hydrogels on drug release rate</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numPr>
          <w:ilvl w:val="0"/>
          <w:numId w:val="7"/>
        </w:numPr>
        <w:ind w:left="720" w:hanging="360"/>
      </w:pPr>
      <w:r w:rsidDel="00000000" w:rsidR="00000000" w:rsidRPr="00000000">
        <w:rPr>
          <w:rtl w:val="0"/>
        </w:rPr>
        <w:t xml:space="preserve">Prepare the following 3 solutions</w:t>
      </w:r>
    </w:p>
    <w:p w:rsidR="00000000" w:rsidDel="00000000" w:rsidP="00000000" w:rsidRDefault="00000000" w:rsidRPr="00000000" w14:paraId="00000045">
      <w:pPr>
        <w:numPr>
          <w:ilvl w:val="1"/>
          <w:numId w:val="7"/>
        </w:numPr>
        <w:ind w:left="1440" w:hanging="360"/>
      </w:pPr>
      <w:r w:rsidDel="00000000" w:rsidR="00000000" w:rsidRPr="00000000">
        <w:rPr>
          <w:rtl w:val="0"/>
        </w:rPr>
        <w:t xml:space="preserve">5% gelatin: 5g of gelatin powder and 95mL of warm water</w:t>
      </w:r>
    </w:p>
    <w:p w:rsidR="00000000" w:rsidDel="00000000" w:rsidP="00000000" w:rsidRDefault="00000000" w:rsidRPr="00000000" w14:paraId="00000046">
      <w:pPr>
        <w:numPr>
          <w:ilvl w:val="1"/>
          <w:numId w:val="7"/>
        </w:numPr>
        <w:ind w:left="1440" w:hanging="360"/>
      </w:pPr>
      <w:r w:rsidDel="00000000" w:rsidR="00000000" w:rsidRPr="00000000">
        <w:rPr>
          <w:rtl w:val="0"/>
        </w:rPr>
        <w:t xml:space="preserve">10% gelatin: 10g of gelatin powder and 90mL of warm water</w:t>
      </w:r>
    </w:p>
    <w:p w:rsidR="00000000" w:rsidDel="00000000" w:rsidP="00000000" w:rsidRDefault="00000000" w:rsidRPr="00000000" w14:paraId="00000047">
      <w:pPr>
        <w:numPr>
          <w:ilvl w:val="1"/>
          <w:numId w:val="7"/>
        </w:numPr>
        <w:ind w:left="1440" w:hanging="360"/>
      </w:pPr>
      <w:r w:rsidDel="00000000" w:rsidR="00000000" w:rsidRPr="00000000">
        <w:rPr>
          <w:rtl w:val="0"/>
        </w:rPr>
        <w:t xml:space="preserve">15% gelatin: 15g of gelatin powder and 85mL of warm water</w:t>
      </w:r>
    </w:p>
    <w:p w:rsidR="00000000" w:rsidDel="00000000" w:rsidP="00000000" w:rsidRDefault="00000000" w:rsidRPr="00000000" w14:paraId="00000048">
      <w:pPr>
        <w:numPr>
          <w:ilvl w:val="0"/>
          <w:numId w:val="7"/>
        </w:numPr>
        <w:ind w:left="720" w:hanging="360"/>
      </w:pPr>
      <w:r w:rsidDel="00000000" w:rsidR="00000000" w:rsidRPr="00000000">
        <w:rPr>
          <w:rtl w:val="0"/>
        </w:rPr>
        <w:t xml:space="preserve">Stir each solution until it is clear </w:t>
      </w:r>
    </w:p>
    <w:p w:rsidR="00000000" w:rsidDel="00000000" w:rsidP="00000000" w:rsidRDefault="00000000" w:rsidRPr="00000000" w14:paraId="00000049">
      <w:pPr>
        <w:numPr>
          <w:ilvl w:val="0"/>
          <w:numId w:val="7"/>
        </w:numPr>
        <w:ind w:left="720" w:hanging="360"/>
      </w:pPr>
      <w:r w:rsidDel="00000000" w:rsidR="00000000" w:rsidRPr="00000000">
        <w:rPr>
          <w:rtl w:val="0"/>
        </w:rPr>
        <w:t xml:space="preserve">Pour each solution into identical spherical molds to create 9 hydrogels of each ph level.</w:t>
      </w:r>
    </w:p>
    <w:p w:rsidR="00000000" w:rsidDel="00000000" w:rsidP="00000000" w:rsidRDefault="00000000" w:rsidRPr="00000000" w14:paraId="0000004A">
      <w:pPr>
        <w:numPr>
          <w:ilvl w:val="0"/>
          <w:numId w:val="7"/>
        </w:numPr>
        <w:ind w:left="720" w:hanging="360"/>
      </w:pPr>
      <w:r w:rsidDel="00000000" w:rsidR="00000000" w:rsidRPr="00000000">
        <w:rPr>
          <w:rtl w:val="0"/>
        </w:rPr>
        <w:t xml:space="preserve">Allow the hydrogels to set for 2 hours</w:t>
      </w:r>
    </w:p>
    <w:p w:rsidR="00000000" w:rsidDel="00000000" w:rsidP="00000000" w:rsidRDefault="00000000" w:rsidRPr="00000000" w14:paraId="0000004B">
      <w:pPr>
        <w:numPr>
          <w:ilvl w:val="0"/>
          <w:numId w:val="7"/>
        </w:numPr>
        <w:ind w:left="720" w:hanging="360"/>
      </w:pPr>
      <w:r w:rsidDel="00000000" w:rsidR="00000000" w:rsidRPr="00000000">
        <w:rPr>
          <w:rtl w:val="0"/>
        </w:rPr>
        <w:t xml:space="preserve">Remove the hydrogels from the molds, and inject them with 5mL of blue food dye. Allow the hydrogels to rest for 10 minutes</w:t>
      </w:r>
    </w:p>
    <w:p w:rsidR="00000000" w:rsidDel="00000000" w:rsidP="00000000" w:rsidRDefault="00000000" w:rsidRPr="00000000" w14:paraId="0000004C">
      <w:pPr>
        <w:numPr>
          <w:ilvl w:val="0"/>
          <w:numId w:val="7"/>
        </w:numPr>
        <w:ind w:left="720" w:hanging="360"/>
      </w:pPr>
      <w:r w:rsidDel="00000000" w:rsidR="00000000" w:rsidRPr="00000000">
        <w:rPr>
          <w:rtl w:val="0"/>
        </w:rPr>
        <w:t xml:space="preserve">Prepare 3 glasses of 100mL distilled water</w:t>
      </w:r>
    </w:p>
    <w:p w:rsidR="00000000" w:rsidDel="00000000" w:rsidP="00000000" w:rsidRDefault="00000000" w:rsidRPr="00000000" w14:paraId="0000004D">
      <w:pPr>
        <w:numPr>
          <w:ilvl w:val="0"/>
          <w:numId w:val="7"/>
        </w:numPr>
        <w:ind w:left="720" w:hanging="360"/>
      </w:pPr>
      <w:r w:rsidDel="00000000" w:rsidR="00000000" w:rsidRPr="00000000">
        <w:rPr>
          <w:rtl w:val="0"/>
        </w:rPr>
        <w:t xml:space="preserve">Place one hydrogel into each glass and start the stopwatch</w:t>
      </w:r>
    </w:p>
    <w:p w:rsidR="00000000" w:rsidDel="00000000" w:rsidP="00000000" w:rsidRDefault="00000000" w:rsidRPr="00000000" w14:paraId="0000004E">
      <w:pPr>
        <w:numPr>
          <w:ilvl w:val="0"/>
          <w:numId w:val="7"/>
        </w:numPr>
        <w:ind w:left="720" w:hanging="360"/>
      </w:pPr>
      <w:r w:rsidDel="00000000" w:rsidR="00000000" w:rsidRPr="00000000">
        <w:rPr>
          <w:rtl w:val="0"/>
        </w:rPr>
        <w:t xml:space="preserve">Photograph each hydrogel at 0,5,10,15,20,25,30, and 35 minutes after starting the stopwatch. </w:t>
      </w:r>
    </w:p>
    <w:p w:rsidR="00000000" w:rsidDel="00000000" w:rsidP="00000000" w:rsidRDefault="00000000" w:rsidRPr="00000000" w14:paraId="0000004F">
      <w:pPr>
        <w:numPr>
          <w:ilvl w:val="1"/>
          <w:numId w:val="7"/>
        </w:numPr>
        <w:ind w:left="1440" w:hanging="360"/>
      </w:pPr>
      <w:r w:rsidDel="00000000" w:rsidR="00000000" w:rsidRPr="00000000">
        <w:rPr>
          <w:rtl w:val="0"/>
        </w:rPr>
        <w:t xml:space="preserve">Remember to keep lighting and camera position constant</w:t>
      </w:r>
    </w:p>
    <w:p w:rsidR="00000000" w:rsidDel="00000000" w:rsidP="00000000" w:rsidRDefault="00000000" w:rsidRPr="00000000" w14:paraId="00000050">
      <w:pPr>
        <w:numPr>
          <w:ilvl w:val="0"/>
          <w:numId w:val="7"/>
        </w:numPr>
        <w:ind w:left="720" w:hanging="360"/>
      </w:pPr>
      <w:r w:rsidDel="00000000" w:rsidR="00000000" w:rsidRPr="00000000">
        <w:rPr>
          <w:rtl w:val="0"/>
        </w:rPr>
        <w:t xml:space="preserve">After 35 minutes, remove the hydrogels from their glasses.</w:t>
      </w:r>
    </w:p>
    <w:p w:rsidR="00000000" w:rsidDel="00000000" w:rsidP="00000000" w:rsidRDefault="00000000" w:rsidRPr="00000000" w14:paraId="00000051">
      <w:pPr>
        <w:numPr>
          <w:ilvl w:val="0"/>
          <w:numId w:val="7"/>
        </w:numPr>
        <w:ind w:left="720" w:hanging="360"/>
      </w:pPr>
      <w:r w:rsidDel="00000000" w:rsidR="00000000" w:rsidRPr="00000000">
        <w:rPr>
          <w:rtl w:val="0"/>
        </w:rPr>
        <w:t xml:space="preserve">Repeat steps 5-9 twice more to complete 3 trials.</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pStyle w:val="Heading1"/>
        <w:rPr/>
      </w:pPr>
      <w:bookmarkStart w:colFirst="0" w:colLast="0" w:name="_v6lsee8j3bj6" w:id="13"/>
      <w:bookmarkEnd w:id="13"/>
      <w:r w:rsidDel="00000000" w:rsidR="00000000" w:rsidRPr="00000000">
        <w:rPr>
          <w:rtl w:val="0"/>
        </w:rPr>
        <w:t xml:space="preserve">January 6, 2026</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pStyle w:val="Heading2"/>
        <w:rPr/>
      </w:pPr>
      <w:bookmarkStart w:colFirst="0" w:colLast="0" w:name="_3mm2vogk6fco" w:id="14"/>
      <w:bookmarkEnd w:id="14"/>
      <w:r w:rsidDel="00000000" w:rsidR="00000000" w:rsidRPr="00000000">
        <w:rPr>
          <w:rtl w:val="0"/>
        </w:rPr>
        <w:t xml:space="preserve">How do hydrogels work?</w:t>
      </w:r>
    </w:p>
    <w:p w:rsidR="00000000" w:rsidDel="00000000" w:rsidP="00000000" w:rsidRDefault="00000000" w:rsidRPr="00000000" w14:paraId="00000056">
      <w:pPr>
        <w:numPr>
          <w:ilvl w:val="0"/>
          <w:numId w:val="11"/>
        </w:numPr>
        <w:spacing w:after="0" w:afterAutospacing="0" w:before="240" w:lineRule="auto"/>
        <w:ind w:left="720" w:hanging="360"/>
        <w:rPr>
          <w:u w:val="none"/>
        </w:rPr>
      </w:pPr>
      <w:r w:rsidDel="00000000" w:rsidR="00000000" w:rsidRPr="00000000">
        <w:rPr>
          <w:rtl w:val="0"/>
        </w:rPr>
        <w:t xml:space="preserve">Diffusion is the process by which molecules move from an area of high concentration to an area of low concentration due to random thermal motion, known as Brownian motion. </w:t>
      </w:r>
    </w:p>
    <w:p w:rsidR="00000000" w:rsidDel="00000000" w:rsidP="00000000" w:rsidRDefault="00000000" w:rsidRPr="00000000" w14:paraId="00000057">
      <w:pPr>
        <w:numPr>
          <w:ilvl w:val="0"/>
          <w:numId w:val="11"/>
        </w:numPr>
        <w:spacing w:after="0" w:afterAutospacing="0" w:before="0" w:beforeAutospacing="0" w:lineRule="auto"/>
        <w:ind w:left="720" w:hanging="360"/>
        <w:rPr>
          <w:u w:val="none"/>
        </w:rPr>
      </w:pPr>
      <w:r w:rsidDel="00000000" w:rsidR="00000000" w:rsidRPr="00000000">
        <w:rPr>
          <w:rtl w:val="0"/>
        </w:rPr>
        <w:t xml:space="preserve">The rate of diffusion is described by diffusivity, which represents how easily a solute can move through a medium rather than its speed.</w:t>
      </w:r>
    </w:p>
    <w:p w:rsidR="00000000" w:rsidDel="00000000" w:rsidP="00000000" w:rsidRDefault="00000000" w:rsidRPr="00000000" w14:paraId="00000058">
      <w:pPr>
        <w:numPr>
          <w:ilvl w:val="0"/>
          <w:numId w:val="11"/>
        </w:numPr>
        <w:spacing w:after="0" w:afterAutospacing="0" w:before="0" w:beforeAutospacing="0" w:lineRule="auto"/>
        <w:ind w:left="720" w:hanging="360"/>
        <w:rPr>
          <w:u w:val="none"/>
        </w:rPr>
      </w:pPr>
      <w:r w:rsidDel="00000000" w:rsidR="00000000" w:rsidRPr="00000000">
        <w:rPr>
          <w:rtl w:val="0"/>
        </w:rPr>
        <w:t xml:space="preserve">In hydrogels, diffusion occurs as the solute travels through a water-filled polymer network. </w:t>
      </w:r>
    </w:p>
    <w:p w:rsidR="00000000" w:rsidDel="00000000" w:rsidP="00000000" w:rsidRDefault="00000000" w:rsidRPr="00000000" w14:paraId="00000059">
      <w:pPr>
        <w:numPr>
          <w:ilvl w:val="0"/>
          <w:numId w:val="11"/>
        </w:numPr>
        <w:spacing w:after="0" w:afterAutospacing="0" w:before="0" w:beforeAutospacing="0" w:lineRule="auto"/>
        <w:ind w:left="720" w:hanging="360"/>
        <w:rPr>
          <w:u w:val="none"/>
        </w:rPr>
      </w:pPr>
      <w:r w:rsidDel="00000000" w:rsidR="00000000" w:rsidRPr="00000000">
        <w:rPr>
          <w:rtl w:val="0"/>
        </w:rPr>
        <w:t xml:space="preserve">The structure of the hydrogel influences diffusion by controlling pore size and resistance to movement. </w:t>
      </w:r>
    </w:p>
    <w:p w:rsidR="00000000" w:rsidDel="00000000" w:rsidP="00000000" w:rsidRDefault="00000000" w:rsidRPr="00000000" w14:paraId="0000005A">
      <w:pPr>
        <w:numPr>
          <w:ilvl w:val="0"/>
          <w:numId w:val="11"/>
        </w:numPr>
        <w:spacing w:after="0" w:afterAutospacing="0" w:before="0" w:beforeAutospacing="0" w:lineRule="auto"/>
        <w:ind w:left="720" w:hanging="360"/>
        <w:rPr>
          <w:u w:val="none"/>
        </w:rPr>
      </w:pPr>
      <w:r w:rsidDel="00000000" w:rsidR="00000000" w:rsidRPr="00000000">
        <w:rPr>
          <w:rtl w:val="0"/>
        </w:rPr>
        <w:t xml:space="preserve">Increasing gelatin concentration increases polymer density and reduces pore size, which restricts molecular motion and lowers the effective diffusion rate.</w:t>
      </w:r>
    </w:p>
    <w:p w:rsidR="00000000" w:rsidDel="00000000" w:rsidP="00000000" w:rsidRDefault="00000000" w:rsidRPr="00000000" w14:paraId="0000005B">
      <w:pPr>
        <w:numPr>
          <w:ilvl w:val="0"/>
          <w:numId w:val="11"/>
        </w:numPr>
        <w:spacing w:after="0" w:afterAutospacing="0" w:before="0" w:beforeAutospacing="0" w:lineRule="auto"/>
        <w:ind w:left="720" w:hanging="360"/>
        <w:rPr>
          <w:u w:val="none"/>
        </w:rPr>
      </w:pPr>
      <w:r w:rsidDel="00000000" w:rsidR="00000000" w:rsidRPr="00000000">
        <w:rPr>
          <w:rtl w:val="0"/>
        </w:rPr>
        <w:t xml:space="preserve">According to Fick’s First Law, diffusion rate depends on both the concentration gradient and the diffusion coefficient of the medium. </w:t>
      </w:r>
    </w:p>
    <w:p w:rsidR="00000000" w:rsidDel="00000000" w:rsidP="00000000" w:rsidRDefault="00000000" w:rsidRPr="00000000" w14:paraId="0000005C">
      <w:pPr>
        <w:numPr>
          <w:ilvl w:val="1"/>
          <w:numId w:val="11"/>
        </w:numPr>
        <w:spacing w:after="240" w:before="0" w:beforeAutospacing="0" w:lineRule="auto"/>
        <w:ind w:left="1440" w:hanging="360"/>
        <w:rPr>
          <w:u w:val="none"/>
        </w:rPr>
      </w:pPr>
      <w:r w:rsidDel="00000000" w:rsidR="00000000" w:rsidRPr="00000000">
        <w:rPr>
          <w:rtl w:val="0"/>
        </w:rPr>
        <w:t xml:space="preserve">Changes in hydrogel structure or environmental pH can alter this coefficient, allowing diffusion rate to be controlled while maintaining hydrogel stability.</w:t>
      </w:r>
    </w:p>
    <w:p w:rsidR="00000000" w:rsidDel="00000000" w:rsidP="00000000" w:rsidRDefault="00000000" w:rsidRPr="00000000" w14:paraId="0000005D">
      <w:pPr>
        <w:pStyle w:val="Heading1"/>
        <w:spacing w:after="240" w:before="240" w:lineRule="auto"/>
        <w:rPr/>
      </w:pPr>
      <w:bookmarkStart w:colFirst="0" w:colLast="0" w:name="_yoi685bggrmw" w:id="15"/>
      <w:bookmarkEnd w:id="15"/>
      <w:r w:rsidDel="00000000" w:rsidR="00000000" w:rsidRPr="00000000">
        <w:rPr>
          <w:rtl w:val="0"/>
        </w:rPr>
      </w:r>
    </w:p>
    <w:p w:rsidR="00000000" w:rsidDel="00000000" w:rsidP="00000000" w:rsidRDefault="00000000" w:rsidRPr="00000000" w14:paraId="0000005E">
      <w:pPr>
        <w:pStyle w:val="Heading2"/>
        <w:spacing w:after="240" w:before="240" w:lineRule="auto"/>
        <w:rPr/>
      </w:pPr>
      <w:bookmarkStart w:colFirst="0" w:colLast="0" w:name="_f3bh87jvy9wb" w:id="16"/>
      <w:bookmarkEnd w:id="16"/>
      <w:r w:rsidDel="00000000" w:rsidR="00000000" w:rsidRPr="00000000">
        <w:rPr>
          <w:rtl w:val="0"/>
        </w:rPr>
        <w:t xml:space="preserve">How to make the judges care</w:t>
      </w:r>
    </w:p>
    <w:p w:rsidR="00000000" w:rsidDel="00000000" w:rsidP="00000000" w:rsidRDefault="00000000" w:rsidRPr="00000000" w14:paraId="0000005F">
      <w:pPr>
        <w:pStyle w:val="Heading3"/>
        <w:numPr>
          <w:ilvl w:val="0"/>
          <w:numId w:val="9"/>
        </w:numPr>
        <w:spacing w:after="0" w:afterAutospacing="0" w:before="240" w:lineRule="auto"/>
        <w:ind w:left="720" w:hanging="360"/>
        <w:rPr/>
      </w:pPr>
      <w:bookmarkStart w:colFirst="0" w:colLast="0" w:name="_hktgicuyisg5" w:id="17"/>
      <w:bookmarkEnd w:id="17"/>
      <w:r w:rsidDel="00000000" w:rsidR="00000000" w:rsidRPr="00000000">
        <w:rPr>
          <w:rtl w:val="0"/>
        </w:rPr>
        <w:t xml:space="preserve">Say something like this</w:t>
      </w:r>
    </w:p>
    <w:p w:rsidR="00000000" w:rsidDel="00000000" w:rsidP="00000000" w:rsidRDefault="00000000" w:rsidRPr="00000000" w14:paraId="00000060">
      <w:pPr>
        <w:numPr>
          <w:ilvl w:val="1"/>
          <w:numId w:val="9"/>
        </w:numPr>
        <w:ind w:left="1440" w:hanging="360"/>
      </w:pPr>
      <w:r w:rsidDel="00000000" w:rsidR="00000000" w:rsidRPr="00000000">
        <w:rPr>
          <w:rtl w:val="0"/>
        </w:rPr>
        <w:t xml:space="preserve">Hydrogels are an up and coming technology in the medical field. They are an innovative way to administer long term medicine to patients, and have the potential to treat cancer. By studying how we can manipulate and control the release of drugs via hydrogels, we can further our understanding on how hydrogels can be used in the future.</w:t>
      </w:r>
    </w:p>
    <w:p w:rsidR="00000000" w:rsidDel="00000000" w:rsidP="00000000" w:rsidRDefault="00000000" w:rsidRPr="00000000" w14:paraId="00000061">
      <w:pPr>
        <w:numPr>
          <w:ilvl w:val="1"/>
          <w:numId w:val="9"/>
        </w:numPr>
        <w:ind w:left="1440" w:hanging="360"/>
      </w:pPr>
      <w:r w:rsidDel="00000000" w:rsidR="00000000" w:rsidRPr="00000000">
        <w:rPr>
          <w:rtl w:val="0"/>
        </w:rPr>
        <w:t xml:space="preserve">As I said before, hydrogels are an up and coming breakthrough. This research that I have conducted can help grow more awareness for hydrogels and help guide more research and education on hydrogels and how they work. In the foreseeable future, hydrogels will be used as a primary form of medication for long term diseases and lengthy, low-dosage medication. By studying the different variables which can affect the release we can learn how to prevent and take advantage of these variables in order to individualize and specialize hydrogels from treatment to treatment, and from person to person.</w:t>
      </w:r>
    </w:p>
    <w:p w:rsidR="00000000" w:rsidDel="00000000" w:rsidP="00000000" w:rsidRDefault="00000000" w:rsidRPr="00000000" w14:paraId="00000062">
      <w:pPr>
        <w:ind w:left="0" w:firstLine="0"/>
        <w:rPr/>
      </w:pPr>
      <w:r w:rsidDel="00000000" w:rsidR="00000000" w:rsidRPr="00000000">
        <w:rPr>
          <w:rtl w:val="0"/>
        </w:rPr>
      </w:r>
    </w:p>
    <w:p w:rsidR="00000000" w:rsidDel="00000000" w:rsidP="00000000" w:rsidRDefault="00000000" w:rsidRPr="00000000" w14:paraId="00000063">
      <w:pPr>
        <w:pStyle w:val="Heading1"/>
        <w:rPr/>
      </w:pPr>
      <w:bookmarkStart w:colFirst="0" w:colLast="0" w:name="_k88q8alwgtas" w:id="18"/>
      <w:bookmarkEnd w:id="18"/>
      <w:r w:rsidDel="00000000" w:rsidR="00000000" w:rsidRPr="00000000">
        <w:rPr>
          <w:rtl w:val="0"/>
        </w:rPr>
        <w:t xml:space="preserve">January 7, 2026</w:t>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t xml:space="preserve">Sources of Error</w:t>
      </w:r>
    </w:p>
    <w:p w:rsidR="00000000" w:rsidDel="00000000" w:rsidP="00000000" w:rsidRDefault="00000000" w:rsidRPr="00000000" w14:paraId="00000066">
      <w:pPr>
        <w:numPr>
          <w:ilvl w:val="0"/>
          <w:numId w:val="6"/>
        </w:numPr>
        <w:ind w:left="720" w:hanging="360"/>
        <w:rPr>
          <w:u w:val="none"/>
        </w:rPr>
      </w:pPr>
      <w:r w:rsidDel="00000000" w:rsidR="00000000" w:rsidRPr="00000000">
        <w:rPr>
          <w:rtl w:val="0"/>
        </w:rPr>
        <w:t xml:space="preserve"> </w:t>
      </w:r>
      <w:r w:rsidDel="00000000" w:rsidR="00000000" w:rsidRPr="00000000">
        <w:rPr>
          <w:rtl w:val="0"/>
        </w:rPr>
        <w:t xml:space="preserve">Small inconsistencies in the shape and size of the hydrogel</w:t>
      </w:r>
    </w:p>
    <w:p w:rsidR="00000000" w:rsidDel="00000000" w:rsidP="00000000" w:rsidRDefault="00000000" w:rsidRPr="00000000" w14:paraId="00000067">
      <w:pPr>
        <w:widowControl w:val="0"/>
        <w:numPr>
          <w:ilvl w:val="0"/>
          <w:numId w:val="2"/>
        </w:numPr>
        <w:ind w:left="720" w:hanging="360"/>
        <w:rPr/>
      </w:pPr>
      <w:r w:rsidDel="00000000" w:rsidR="00000000" w:rsidRPr="00000000">
        <w:rPr>
          <w:rtl w:val="0"/>
        </w:rPr>
        <w:t xml:space="preserve">Small inconsistencies in the measuring of the contained fluids</w:t>
      </w:r>
    </w:p>
    <w:p w:rsidR="00000000" w:rsidDel="00000000" w:rsidP="00000000" w:rsidRDefault="00000000" w:rsidRPr="00000000" w14:paraId="00000068">
      <w:pPr>
        <w:widowControl w:val="0"/>
        <w:numPr>
          <w:ilvl w:val="0"/>
          <w:numId w:val="2"/>
        </w:numPr>
        <w:ind w:left="720" w:hanging="360"/>
        <w:rPr/>
      </w:pPr>
      <w:r w:rsidDel="00000000" w:rsidR="00000000" w:rsidRPr="00000000">
        <w:rPr>
          <w:rtl w:val="0"/>
        </w:rPr>
        <w:t xml:space="preserve">Small inconsistencies in the ratio of acidity or basicness in the environmental fluid</w:t>
      </w:r>
    </w:p>
    <w:p w:rsidR="00000000" w:rsidDel="00000000" w:rsidP="00000000" w:rsidRDefault="00000000" w:rsidRPr="00000000" w14:paraId="00000069">
      <w:pPr>
        <w:widowControl w:val="0"/>
        <w:rPr/>
      </w:pPr>
      <w:r w:rsidDel="00000000" w:rsidR="00000000" w:rsidRPr="00000000">
        <w:rPr>
          <w:rtl w:val="0"/>
        </w:rPr>
      </w:r>
    </w:p>
    <w:p w:rsidR="00000000" w:rsidDel="00000000" w:rsidP="00000000" w:rsidRDefault="00000000" w:rsidRPr="00000000" w14:paraId="0000006A">
      <w:pPr>
        <w:pStyle w:val="Heading1"/>
        <w:widowControl w:val="0"/>
        <w:rPr/>
      </w:pPr>
      <w:bookmarkStart w:colFirst="0" w:colLast="0" w:name="_w2t195djrupn" w:id="19"/>
      <w:bookmarkEnd w:id="19"/>
      <w:r w:rsidDel="00000000" w:rsidR="00000000" w:rsidRPr="00000000">
        <w:rPr>
          <w:rtl w:val="0"/>
        </w:rPr>
        <w:t xml:space="preserve">January 15, 2026</w:t>
      </w:r>
    </w:p>
    <w:p w:rsidR="00000000" w:rsidDel="00000000" w:rsidP="00000000" w:rsidRDefault="00000000" w:rsidRPr="00000000" w14:paraId="0000006B">
      <w:pPr>
        <w:widowControl w:val="0"/>
        <w:rPr/>
      </w:pPr>
      <w:r w:rsidDel="00000000" w:rsidR="00000000" w:rsidRPr="00000000">
        <w:rPr>
          <w:rtl w:val="0"/>
        </w:rPr>
      </w:r>
    </w:p>
    <w:p w:rsidR="00000000" w:rsidDel="00000000" w:rsidP="00000000" w:rsidRDefault="00000000" w:rsidRPr="00000000" w14:paraId="0000006C">
      <w:pPr>
        <w:pStyle w:val="Heading2"/>
        <w:widowControl w:val="0"/>
        <w:rPr/>
      </w:pPr>
      <w:bookmarkStart w:colFirst="0" w:colLast="0" w:name="_fpj69ralkz23" w:id="20"/>
      <w:bookmarkEnd w:id="20"/>
      <w:r w:rsidDel="00000000" w:rsidR="00000000" w:rsidRPr="00000000">
        <w:rPr>
          <w:rtl w:val="0"/>
        </w:rPr>
        <w:t xml:space="preserve">Began first experiment: pH test 1</w:t>
      </w:r>
    </w:p>
    <w:p w:rsidR="00000000" w:rsidDel="00000000" w:rsidP="00000000" w:rsidRDefault="00000000" w:rsidRPr="00000000" w14:paraId="0000006D">
      <w:pPr>
        <w:widowControl w:val="0"/>
        <w:rPr/>
      </w:pPr>
      <w:r w:rsidDel="00000000" w:rsidR="00000000" w:rsidRPr="00000000">
        <w:rPr>
          <w:rtl w:val="0"/>
        </w:rPr>
      </w:r>
    </w:p>
    <w:p w:rsidR="00000000" w:rsidDel="00000000" w:rsidP="00000000" w:rsidRDefault="00000000" w:rsidRPr="00000000" w14:paraId="0000006E">
      <w:pPr>
        <w:widowControl w:val="0"/>
        <w:numPr>
          <w:ilvl w:val="0"/>
          <w:numId w:val="3"/>
        </w:numPr>
        <w:ind w:left="720" w:hanging="360"/>
        <w:rPr>
          <w:u w:val="none"/>
        </w:rPr>
      </w:pPr>
      <w:r w:rsidDel="00000000" w:rsidR="00000000" w:rsidRPr="00000000">
        <w:rPr>
          <w:rtl w:val="0"/>
        </w:rPr>
        <w:t xml:space="preserve">I decided to go for a an hour rather than 35 minutes because I feel like 35 minutes isn’t enough time to make a meaningful observation</w:t>
      </w:r>
    </w:p>
    <w:p w:rsidR="00000000" w:rsidDel="00000000" w:rsidP="00000000" w:rsidRDefault="00000000" w:rsidRPr="00000000" w14:paraId="0000006F">
      <w:pPr>
        <w:pStyle w:val="Heading3"/>
        <w:widowControl w:val="0"/>
        <w:rPr/>
      </w:pPr>
      <w:bookmarkStart w:colFirst="0" w:colLast="0" w:name="_4vzh4tleszw1" w:id="21"/>
      <w:bookmarkEnd w:id="21"/>
      <w:r w:rsidDel="00000000" w:rsidR="00000000" w:rsidRPr="00000000">
        <w:rPr>
          <w:rtl w:val="0"/>
        </w:rPr>
        <w:t xml:space="preserve"> 5 Minutes</w:t>
      </w:r>
    </w:p>
    <w:p w:rsidR="00000000" w:rsidDel="00000000" w:rsidP="00000000" w:rsidRDefault="00000000" w:rsidRPr="00000000" w14:paraId="00000070">
      <w:pPr>
        <w:widowControl w:val="0"/>
        <w:rPr/>
      </w:pPr>
      <w:r w:rsidDel="00000000" w:rsidR="00000000" w:rsidRPr="00000000">
        <w:rPr>
          <w:rtl w:val="0"/>
        </w:rPr>
        <w:t xml:space="preserve"> </w:t>
      </w:r>
      <w:r w:rsidDel="00000000" w:rsidR="00000000" w:rsidRPr="00000000">
        <w:rPr/>
        <w:drawing>
          <wp:inline distB="114300" distT="114300" distL="114300" distR="114300">
            <wp:extent cx="4367213" cy="2456557"/>
            <wp:effectExtent b="0" l="0" r="0" t="0"/>
            <wp:docPr id="2"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4367213" cy="2456557"/>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widowControl w:val="0"/>
        <w:rPr/>
      </w:pPr>
      <w:r w:rsidDel="00000000" w:rsidR="00000000" w:rsidRPr="00000000">
        <w:rPr>
          <w:rtl w:val="0"/>
        </w:rPr>
      </w:r>
    </w:p>
    <w:p w:rsidR="00000000" w:rsidDel="00000000" w:rsidP="00000000" w:rsidRDefault="00000000" w:rsidRPr="00000000" w14:paraId="00000072">
      <w:pPr>
        <w:widowControl w:val="0"/>
        <w:rPr/>
      </w:pPr>
      <w:r w:rsidDel="00000000" w:rsidR="00000000" w:rsidRPr="00000000">
        <w:rPr>
          <w:rtl w:val="0"/>
        </w:rPr>
      </w:r>
    </w:p>
    <w:p w:rsidR="00000000" w:rsidDel="00000000" w:rsidP="00000000" w:rsidRDefault="00000000" w:rsidRPr="00000000" w14:paraId="00000073">
      <w:pPr>
        <w:widowControl w:val="0"/>
        <w:rPr/>
      </w:pPr>
      <w:r w:rsidDel="00000000" w:rsidR="00000000" w:rsidRPr="00000000">
        <w:rPr>
          <w:rtl w:val="0"/>
        </w:rPr>
      </w:r>
    </w:p>
    <w:p w:rsidR="00000000" w:rsidDel="00000000" w:rsidP="00000000" w:rsidRDefault="00000000" w:rsidRPr="00000000" w14:paraId="00000074">
      <w:pPr>
        <w:widowControl w:val="0"/>
        <w:rPr/>
      </w:pPr>
      <w:r w:rsidDel="00000000" w:rsidR="00000000" w:rsidRPr="00000000">
        <w:rPr>
          <w:rtl w:val="0"/>
        </w:rPr>
      </w:r>
    </w:p>
    <w:p w:rsidR="00000000" w:rsidDel="00000000" w:rsidP="00000000" w:rsidRDefault="00000000" w:rsidRPr="00000000" w14:paraId="00000075">
      <w:pPr>
        <w:widowControl w:val="0"/>
        <w:rPr/>
      </w:pPr>
      <w:r w:rsidDel="00000000" w:rsidR="00000000" w:rsidRPr="00000000">
        <w:rPr>
          <w:rtl w:val="0"/>
        </w:rPr>
      </w:r>
    </w:p>
    <w:p w:rsidR="00000000" w:rsidDel="00000000" w:rsidP="00000000" w:rsidRDefault="00000000" w:rsidRPr="00000000" w14:paraId="00000076">
      <w:pPr>
        <w:widowControl w:val="0"/>
        <w:rPr/>
      </w:pPr>
      <w:r w:rsidDel="00000000" w:rsidR="00000000" w:rsidRPr="00000000">
        <w:rPr>
          <w:rtl w:val="0"/>
        </w:rPr>
      </w:r>
    </w:p>
    <w:p w:rsidR="00000000" w:rsidDel="00000000" w:rsidP="00000000" w:rsidRDefault="00000000" w:rsidRPr="00000000" w14:paraId="00000077">
      <w:pPr>
        <w:widowControl w:val="0"/>
        <w:rPr/>
      </w:pPr>
      <w:r w:rsidDel="00000000" w:rsidR="00000000" w:rsidRPr="00000000">
        <w:rPr>
          <w:rtl w:val="0"/>
        </w:rPr>
      </w:r>
    </w:p>
    <w:p w:rsidR="00000000" w:rsidDel="00000000" w:rsidP="00000000" w:rsidRDefault="00000000" w:rsidRPr="00000000" w14:paraId="00000078">
      <w:pPr>
        <w:widowControl w:val="0"/>
        <w:rPr/>
      </w:pPr>
      <w:r w:rsidDel="00000000" w:rsidR="00000000" w:rsidRPr="00000000">
        <w:rPr>
          <w:rtl w:val="0"/>
        </w:rPr>
      </w:r>
    </w:p>
    <w:p w:rsidR="00000000" w:rsidDel="00000000" w:rsidP="00000000" w:rsidRDefault="00000000" w:rsidRPr="00000000" w14:paraId="00000079">
      <w:pPr>
        <w:pStyle w:val="Heading3"/>
        <w:widowControl w:val="0"/>
        <w:rPr/>
      </w:pPr>
      <w:bookmarkStart w:colFirst="0" w:colLast="0" w:name="_hkeazsfzx95d" w:id="22"/>
      <w:bookmarkEnd w:id="22"/>
      <w:r w:rsidDel="00000000" w:rsidR="00000000" w:rsidRPr="00000000">
        <w:rPr>
          <w:rtl w:val="0"/>
        </w:rPr>
        <w:t xml:space="preserve">15 Minutes</w:t>
      </w:r>
    </w:p>
    <w:p w:rsidR="00000000" w:rsidDel="00000000" w:rsidP="00000000" w:rsidRDefault="00000000" w:rsidRPr="00000000" w14:paraId="0000007A">
      <w:pPr>
        <w:widowControl w:val="0"/>
        <w:rPr/>
      </w:pPr>
      <w:r w:rsidDel="00000000" w:rsidR="00000000" w:rsidRPr="00000000">
        <w:rPr/>
        <w:drawing>
          <wp:inline distB="114300" distT="114300" distL="114300" distR="114300">
            <wp:extent cx="3328988" cy="1872555"/>
            <wp:effectExtent b="0" l="0" r="0" t="0"/>
            <wp:docPr id="6"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3328988" cy="1872555"/>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widowControl w:val="0"/>
        <w:rPr/>
      </w:pPr>
      <w:r w:rsidDel="00000000" w:rsidR="00000000" w:rsidRPr="00000000">
        <w:rPr>
          <w:rtl w:val="0"/>
        </w:rPr>
      </w:r>
    </w:p>
    <w:p w:rsidR="00000000" w:rsidDel="00000000" w:rsidP="00000000" w:rsidRDefault="00000000" w:rsidRPr="00000000" w14:paraId="0000007C">
      <w:pPr>
        <w:widowControl w:val="0"/>
        <w:rPr/>
      </w:pPr>
      <w:r w:rsidDel="00000000" w:rsidR="00000000" w:rsidRPr="00000000">
        <w:rPr>
          <w:rtl w:val="0"/>
        </w:rPr>
      </w:r>
    </w:p>
    <w:p w:rsidR="00000000" w:rsidDel="00000000" w:rsidP="00000000" w:rsidRDefault="00000000" w:rsidRPr="00000000" w14:paraId="0000007D">
      <w:pPr>
        <w:pStyle w:val="Heading3"/>
        <w:widowControl w:val="0"/>
        <w:rPr/>
      </w:pPr>
      <w:bookmarkStart w:colFirst="0" w:colLast="0" w:name="_efoh6627pkic" w:id="23"/>
      <w:bookmarkEnd w:id="23"/>
      <w:r w:rsidDel="00000000" w:rsidR="00000000" w:rsidRPr="00000000">
        <w:rPr>
          <w:rtl w:val="0"/>
        </w:rPr>
        <w:t xml:space="preserve">30 Minutes</w:t>
      </w:r>
    </w:p>
    <w:p w:rsidR="00000000" w:rsidDel="00000000" w:rsidP="00000000" w:rsidRDefault="00000000" w:rsidRPr="00000000" w14:paraId="0000007E">
      <w:pPr>
        <w:widowControl w:val="0"/>
        <w:rPr/>
      </w:pPr>
      <w:r w:rsidDel="00000000" w:rsidR="00000000" w:rsidRPr="00000000">
        <w:rPr/>
        <w:drawing>
          <wp:inline distB="114300" distT="114300" distL="114300" distR="114300">
            <wp:extent cx="3375925" cy="1898162"/>
            <wp:effectExtent b="0" l="0" r="0" t="0"/>
            <wp:docPr id="19" name="image16.png"/>
            <a:graphic>
              <a:graphicData uri="http://schemas.openxmlformats.org/drawingml/2006/picture">
                <pic:pic>
                  <pic:nvPicPr>
                    <pic:cNvPr id="0" name="image16.png"/>
                    <pic:cNvPicPr preferRelativeResize="0"/>
                  </pic:nvPicPr>
                  <pic:blipFill>
                    <a:blip r:embed="rId10"/>
                    <a:srcRect b="0" l="0" r="0" t="0"/>
                    <a:stretch>
                      <a:fillRect/>
                    </a:stretch>
                  </pic:blipFill>
                  <pic:spPr>
                    <a:xfrm>
                      <a:off x="0" y="0"/>
                      <a:ext cx="3375925" cy="1898162"/>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widowControl w:val="0"/>
        <w:rPr/>
      </w:pPr>
      <w:r w:rsidDel="00000000" w:rsidR="00000000" w:rsidRPr="00000000">
        <w:rPr>
          <w:rtl w:val="0"/>
        </w:rPr>
      </w:r>
    </w:p>
    <w:p w:rsidR="00000000" w:rsidDel="00000000" w:rsidP="00000000" w:rsidRDefault="00000000" w:rsidRPr="00000000" w14:paraId="00000080">
      <w:pPr>
        <w:pStyle w:val="Heading3"/>
        <w:widowControl w:val="0"/>
        <w:rPr/>
      </w:pPr>
      <w:bookmarkStart w:colFirst="0" w:colLast="0" w:name="_x85lclb31ihz" w:id="24"/>
      <w:bookmarkEnd w:id="24"/>
      <w:r w:rsidDel="00000000" w:rsidR="00000000" w:rsidRPr="00000000">
        <w:rPr>
          <w:rtl w:val="0"/>
        </w:rPr>
        <w:t xml:space="preserve">60 Minutes</w:t>
      </w:r>
    </w:p>
    <w:p w:rsidR="00000000" w:rsidDel="00000000" w:rsidP="00000000" w:rsidRDefault="00000000" w:rsidRPr="00000000" w14:paraId="00000081">
      <w:pPr>
        <w:widowControl w:val="0"/>
        <w:rPr/>
      </w:pPr>
      <w:r w:rsidDel="00000000" w:rsidR="00000000" w:rsidRPr="00000000">
        <w:rPr/>
        <w:drawing>
          <wp:inline distB="114300" distT="114300" distL="114300" distR="114300">
            <wp:extent cx="3005138" cy="1690390"/>
            <wp:effectExtent b="0" l="0" r="0" t="0"/>
            <wp:docPr id="7"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3005138" cy="169039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pStyle w:val="Heading1"/>
        <w:widowControl w:val="0"/>
        <w:rPr/>
      </w:pPr>
      <w:bookmarkStart w:colFirst="0" w:colLast="0" w:name="_ae2xd738ieon" w:id="25"/>
      <w:bookmarkEnd w:id="25"/>
      <w:r w:rsidDel="00000000" w:rsidR="00000000" w:rsidRPr="00000000">
        <w:rPr>
          <w:rtl w:val="0"/>
        </w:rPr>
        <w:t xml:space="preserve">January 16, 2026</w:t>
      </w:r>
    </w:p>
    <w:p w:rsidR="00000000" w:rsidDel="00000000" w:rsidP="00000000" w:rsidRDefault="00000000" w:rsidRPr="00000000" w14:paraId="00000083">
      <w:pPr>
        <w:pStyle w:val="Heading2"/>
        <w:widowControl w:val="0"/>
        <w:ind w:left="0" w:firstLine="0"/>
        <w:rPr/>
      </w:pPr>
      <w:bookmarkStart w:colFirst="0" w:colLast="0" w:name="_clbd8zxafwes" w:id="26"/>
      <w:bookmarkEnd w:id="26"/>
      <w:r w:rsidDel="00000000" w:rsidR="00000000" w:rsidRPr="00000000">
        <w:rPr>
          <w:rtl w:val="0"/>
        </w:rPr>
        <w:t xml:space="preserve">pH test 2</w:t>
      </w:r>
    </w:p>
    <w:p w:rsidR="00000000" w:rsidDel="00000000" w:rsidP="00000000" w:rsidRDefault="00000000" w:rsidRPr="00000000" w14:paraId="00000084">
      <w:pPr>
        <w:pStyle w:val="Heading3"/>
        <w:widowControl w:val="0"/>
        <w:rPr/>
      </w:pPr>
      <w:bookmarkStart w:colFirst="0" w:colLast="0" w:name="_l6bwbbr7nc1x" w:id="27"/>
      <w:bookmarkEnd w:id="27"/>
      <w:r w:rsidDel="00000000" w:rsidR="00000000" w:rsidRPr="00000000">
        <w:rPr>
          <w:rtl w:val="0"/>
        </w:rPr>
        <w:t xml:space="preserve">5 Minutes</w:t>
      </w:r>
    </w:p>
    <w:p w:rsidR="00000000" w:rsidDel="00000000" w:rsidP="00000000" w:rsidRDefault="00000000" w:rsidRPr="00000000" w14:paraId="00000085">
      <w:pPr>
        <w:widowControl w:val="0"/>
        <w:rPr/>
      </w:pPr>
      <w:r w:rsidDel="00000000" w:rsidR="00000000" w:rsidRPr="00000000">
        <w:rPr/>
        <w:drawing>
          <wp:inline distB="114300" distT="114300" distL="114300" distR="114300">
            <wp:extent cx="3805238" cy="2140446"/>
            <wp:effectExtent b="0" l="0" r="0" t="0"/>
            <wp:docPr id="13"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3805238" cy="2140446"/>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widowControl w:val="0"/>
        <w:rPr/>
      </w:pPr>
      <w:r w:rsidDel="00000000" w:rsidR="00000000" w:rsidRPr="00000000">
        <w:rPr>
          <w:rtl w:val="0"/>
        </w:rPr>
      </w:r>
    </w:p>
    <w:p w:rsidR="00000000" w:rsidDel="00000000" w:rsidP="00000000" w:rsidRDefault="00000000" w:rsidRPr="00000000" w14:paraId="00000087">
      <w:pPr>
        <w:pStyle w:val="Heading3"/>
        <w:widowControl w:val="0"/>
        <w:rPr/>
      </w:pPr>
      <w:bookmarkStart w:colFirst="0" w:colLast="0" w:name="_vqrrvb6rxo4z" w:id="28"/>
      <w:bookmarkEnd w:id="28"/>
      <w:r w:rsidDel="00000000" w:rsidR="00000000" w:rsidRPr="00000000">
        <w:rPr>
          <w:rtl w:val="0"/>
        </w:rPr>
        <w:t xml:space="preserve">15 Minutes</w:t>
      </w:r>
    </w:p>
    <w:p w:rsidR="00000000" w:rsidDel="00000000" w:rsidP="00000000" w:rsidRDefault="00000000" w:rsidRPr="00000000" w14:paraId="00000088">
      <w:pPr>
        <w:widowControl w:val="0"/>
        <w:rPr/>
      </w:pPr>
      <w:r w:rsidDel="00000000" w:rsidR="00000000" w:rsidRPr="00000000">
        <w:rPr/>
        <w:drawing>
          <wp:inline distB="114300" distT="114300" distL="114300" distR="114300">
            <wp:extent cx="3871913" cy="2177951"/>
            <wp:effectExtent b="0" l="0" r="0" t="0"/>
            <wp:docPr id="22"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3871913" cy="2177951"/>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widowControl w:val="0"/>
        <w:rPr/>
      </w:pPr>
      <w:r w:rsidDel="00000000" w:rsidR="00000000" w:rsidRPr="00000000">
        <w:rPr>
          <w:rtl w:val="0"/>
        </w:rPr>
      </w:r>
    </w:p>
    <w:p w:rsidR="00000000" w:rsidDel="00000000" w:rsidP="00000000" w:rsidRDefault="00000000" w:rsidRPr="00000000" w14:paraId="0000008A">
      <w:pPr>
        <w:pStyle w:val="Heading3"/>
        <w:widowControl w:val="0"/>
        <w:rPr/>
      </w:pPr>
      <w:bookmarkStart w:colFirst="0" w:colLast="0" w:name="_z8p9qjoq3lhu" w:id="29"/>
      <w:bookmarkEnd w:id="29"/>
      <w:r w:rsidDel="00000000" w:rsidR="00000000" w:rsidRPr="00000000">
        <w:rPr>
          <w:rtl w:val="0"/>
        </w:rPr>
        <w:t xml:space="preserve">30 Minutes</w:t>
      </w:r>
    </w:p>
    <w:p w:rsidR="00000000" w:rsidDel="00000000" w:rsidP="00000000" w:rsidRDefault="00000000" w:rsidRPr="00000000" w14:paraId="0000008B">
      <w:pPr>
        <w:widowControl w:val="0"/>
        <w:rPr/>
      </w:pPr>
      <w:r w:rsidDel="00000000" w:rsidR="00000000" w:rsidRPr="00000000">
        <w:rPr/>
        <w:drawing>
          <wp:inline distB="114300" distT="114300" distL="114300" distR="114300">
            <wp:extent cx="3852863" cy="2167235"/>
            <wp:effectExtent b="0" l="0" r="0" t="0"/>
            <wp:docPr id="15"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3852863" cy="2167235"/>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widowControl w:val="0"/>
        <w:rPr/>
      </w:pPr>
      <w:r w:rsidDel="00000000" w:rsidR="00000000" w:rsidRPr="00000000">
        <w:rPr>
          <w:rtl w:val="0"/>
        </w:rPr>
      </w:r>
    </w:p>
    <w:p w:rsidR="00000000" w:rsidDel="00000000" w:rsidP="00000000" w:rsidRDefault="00000000" w:rsidRPr="00000000" w14:paraId="0000008D">
      <w:pPr>
        <w:widowControl w:val="0"/>
        <w:rPr/>
      </w:pPr>
      <w:r w:rsidDel="00000000" w:rsidR="00000000" w:rsidRPr="00000000">
        <w:rPr>
          <w:rtl w:val="0"/>
        </w:rPr>
      </w:r>
    </w:p>
    <w:p w:rsidR="00000000" w:rsidDel="00000000" w:rsidP="00000000" w:rsidRDefault="00000000" w:rsidRPr="00000000" w14:paraId="0000008E">
      <w:pPr>
        <w:widowControl w:val="0"/>
        <w:rPr/>
      </w:pPr>
      <w:r w:rsidDel="00000000" w:rsidR="00000000" w:rsidRPr="00000000">
        <w:rPr>
          <w:rtl w:val="0"/>
        </w:rPr>
      </w:r>
    </w:p>
    <w:p w:rsidR="00000000" w:rsidDel="00000000" w:rsidP="00000000" w:rsidRDefault="00000000" w:rsidRPr="00000000" w14:paraId="0000008F">
      <w:pPr>
        <w:pStyle w:val="Heading3"/>
        <w:widowControl w:val="0"/>
        <w:rPr/>
      </w:pPr>
      <w:bookmarkStart w:colFirst="0" w:colLast="0" w:name="_k7u4ytgulqdn" w:id="30"/>
      <w:bookmarkEnd w:id="30"/>
      <w:r w:rsidDel="00000000" w:rsidR="00000000" w:rsidRPr="00000000">
        <w:rPr>
          <w:rtl w:val="0"/>
        </w:rPr>
        <w:t xml:space="preserve">60 Minutes</w:t>
      </w:r>
    </w:p>
    <w:p w:rsidR="00000000" w:rsidDel="00000000" w:rsidP="00000000" w:rsidRDefault="00000000" w:rsidRPr="00000000" w14:paraId="00000090">
      <w:pPr>
        <w:widowControl w:val="0"/>
        <w:rPr/>
      </w:pPr>
      <w:r w:rsidDel="00000000" w:rsidR="00000000" w:rsidRPr="00000000">
        <w:rPr/>
        <w:drawing>
          <wp:inline distB="114300" distT="114300" distL="114300" distR="114300">
            <wp:extent cx="3681413" cy="2070795"/>
            <wp:effectExtent b="0" l="0" r="0" t="0"/>
            <wp:docPr id="5"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3681413" cy="2070795"/>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widowControl w:val="0"/>
        <w:rPr/>
      </w:pPr>
      <w:r w:rsidDel="00000000" w:rsidR="00000000" w:rsidRPr="00000000">
        <w:rPr>
          <w:rtl w:val="0"/>
        </w:rPr>
      </w:r>
    </w:p>
    <w:p w:rsidR="00000000" w:rsidDel="00000000" w:rsidP="00000000" w:rsidRDefault="00000000" w:rsidRPr="00000000" w14:paraId="00000092">
      <w:pPr>
        <w:pStyle w:val="Heading1"/>
        <w:widowControl w:val="0"/>
        <w:rPr/>
      </w:pPr>
      <w:bookmarkStart w:colFirst="0" w:colLast="0" w:name="_n0a2ayo33udu" w:id="31"/>
      <w:bookmarkEnd w:id="31"/>
      <w:r w:rsidDel="00000000" w:rsidR="00000000" w:rsidRPr="00000000">
        <w:rPr>
          <w:rtl w:val="0"/>
        </w:rPr>
        <w:t xml:space="preserve">January 18, 2026</w:t>
      </w:r>
    </w:p>
    <w:p w:rsidR="00000000" w:rsidDel="00000000" w:rsidP="00000000" w:rsidRDefault="00000000" w:rsidRPr="00000000" w14:paraId="00000093">
      <w:pPr>
        <w:widowControl w:val="0"/>
        <w:rPr/>
      </w:pPr>
      <w:r w:rsidDel="00000000" w:rsidR="00000000" w:rsidRPr="00000000">
        <w:rPr>
          <w:rtl w:val="0"/>
        </w:rPr>
      </w:r>
    </w:p>
    <w:p w:rsidR="00000000" w:rsidDel="00000000" w:rsidP="00000000" w:rsidRDefault="00000000" w:rsidRPr="00000000" w14:paraId="00000094">
      <w:pPr>
        <w:pStyle w:val="Heading2"/>
        <w:widowControl w:val="0"/>
        <w:rPr/>
      </w:pPr>
      <w:bookmarkStart w:colFirst="0" w:colLast="0" w:name="_wufdtw765n9z" w:id="32"/>
      <w:bookmarkEnd w:id="32"/>
      <w:r w:rsidDel="00000000" w:rsidR="00000000" w:rsidRPr="00000000">
        <w:rPr>
          <w:rtl w:val="0"/>
        </w:rPr>
        <w:t xml:space="preserve">pH test 3</w:t>
      </w:r>
    </w:p>
    <w:p w:rsidR="00000000" w:rsidDel="00000000" w:rsidP="00000000" w:rsidRDefault="00000000" w:rsidRPr="00000000" w14:paraId="00000095">
      <w:pPr>
        <w:widowControl w:val="0"/>
        <w:rPr/>
      </w:pPr>
      <w:r w:rsidDel="00000000" w:rsidR="00000000" w:rsidRPr="00000000">
        <w:rPr>
          <w:rtl w:val="0"/>
        </w:rPr>
      </w:r>
    </w:p>
    <w:p w:rsidR="00000000" w:rsidDel="00000000" w:rsidP="00000000" w:rsidRDefault="00000000" w:rsidRPr="00000000" w14:paraId="00000096">
      <w:pPr>
        <w:widowControl w:val="0"/>
        <w:rPr/>
      </w:pPr>
      <w:r w:rsidDel="00000000" w:rsidR="00000000" w:rsidRPr="00000000">
        <w:rPr>
          <w:rtl w:val="0"/>
        </w:rPr>
      </w:r>
    </w:p>
    <w:p w:rsidR="00000000" w:rsidDel="00000000" w:rsidP="00000000" w:rsidRDefault="00000000" w:rsidRPr="00000000" w14:paraId="00000097">
      <w:pPr>
        <w:widowControl w:val="0"/>
        <w:rPr/>
      </w:pPr>
      <w:r w:rsidDel="00000000" w:rsidR="00000000" w:rsidRPr="00000000">
        <w:rPr>
          <w:rtl w:val="0"/>
        </w:rPr>
      </w:r>
    </w:p>
    <w:p w:rsidR="00000000" w:rsidDel="00000000" w:rsidP="00000000" w:rsidRDefault="00000000" w:rsidRPr="00000000" w14:paraId="00000098">
      <w:pPr>
        <w:widowControl w:val="0"/>
        <w:rPr/>
      </w:pPr>
      <w:r w:rsidDel="00000000" w:rsidR="00000000" w:rsidRPr="00000000">
        <w:rPr>
          <w:rtl w:val="0"/>
        </w:rPr>
      </w:r>
    </w:p>
    <w:p w:rsidR="00000000" w:rsidDel="00000000" w:rsidP="00000000" w:rsidRDefault="00000000" w:rsidRPr="00000000" w14:paraId="00000099">
      <w:pPr>
        <w:widowControl w:val="0"/>
        <w:rPr/>
      </w:pPr>
      <w:r w:rsidDel="00000000" w:rsidR="00000000" w:rsidRPr="00000000">
        <w:rPr>
          <w:rtl w:val="0"/>
        </w:rPr>
      </w:r>
    </w:p>
    <w:p w:rsidR="00000000" w:rsidDel="00000000" w:rsidP="00000000" w:rsidRDefault="00000000" w:rsidRPr="00000000" w14:paraId="0000009A">
      <w:pPr>
        <w:pStyle w:val="Heading3"/>
        <w:widowControl w:val="0"/>
        <w:rPr/>
      </w:pPr>
      <w:bookmarkStart w:colFirst="0" w:colLast="0" w:name="_piysmb9q3t72" w:id="33"/>
      <w:bookmarkEnd w:id="33"/>
      <w:r w:rsidDel="00000000" w:rsidR="00000000" w:rsidRPr="00000000">
        <w:rPr>
          <w:rtl w:val="0"/>
        </w:rPr>
        <w:t xml:space="preserve">5 Minutes</w:t>
      </w:r>
    </w:p>
    <w:p w:rsidR="00000000" w:rsidDel="00000000" w:rsidP="00000000" w:rsidRDefault="00000000" w:rsidRPr="00000000" w14:paraId="0000009B">
      <w:pPr>
        <w:widowControl w:val="0"/>
        <w:rPr/>
      </w:pPr>
      <w:r w:rsidDel="00000000" w:rsidR="00000000" w:rsidRPr="00000000">
        <w:rPr/>
        <w:drawing>
          <wp:inline distB="114300" distT="114300" distL="114300" distR="114300">
            <wp:extent cx="3186113" cy="1792188"/>
            <wp:effectExtent b="0" l="0" r="0" t="0"/>
            <wp:docPr id="9"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3186113" cy="1792188"/>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widowControl w:val="0"/>
        <w:rPr/>
      </w:pPr>
      <w:r w:rsidDel="00000000" w:rsidR="00000000" w:rsidRPr="00000000">
        <w:rPr>
          <w:rtl w:val="0"/>
        </w:rPr>
      </w:r>
    </w:p>
    <w:p w:rsidR="00000000" w:rsidDel="00000000" w:rsidP="00000000" w:rsidRDefault="00000000" w:rsidRPr="00000000" w14:paraId="0000009D">
      <w:pPr>
        <w:pStyle w:val="Heading3"/>
        <w:widowControl w:val="0"/>
        <w:rPr/>
      </w:pPr>
      <w:bookmarkStart w:colFirst="0" w:colLast="0" w:name="_f759nnz2ju93" w:id="34"/>
      <w:bookmarkEnd w:id="34"/>
      <w:r w:rsidDel="00000000" w:rsidR="00000000" w:rsidRPr="00000000">
        <w:rPr>
          <w:rtl w:val="0"/>
        </w:rPr>
        <w:t xml:space="preserve">15 Minutes</w:t>
      </w:r>
    </w:p>
    <w:p w:rsidR="00000000" w:rsidDel="00000000" w:rsidP="00000000" w:rsidRDefault="00000000" w:rsidRPr="00000000" w14:paraId="0000009E">
      <w:pPr>
        <w:widowControl w:val="0"/>
        <w:rPr/>
      </w:pPr>
      <w:r w:rsidDel="00000000" w:rsidR="00000000" w:rsidRPr="00000000">
        <w:rPr/>
        <w:drawing>
          <wp:inline distB="114300" distT="114300" distL="114300" distR="114300">
            <wp:extent cx="2995613" cy="1685032"/>
            <wp:effectExtent b="0" l="0" r="0" t="0"/>
            <wp:docPr id="25" name="image25.png"/>
            <a:graphic>
              <a:graphicData uri="http://schemas.openxmlformats.org/drawingml/2006/picture">
                <pic:pic>
                  <pic:nvPicPr>
                    <pic:cNvPr id="0" name="image25.png"/>
                    <pic:cNvPicPr preferRelativeResize="0"/>
                  </pic:nvPicPr>
                  <pic:blipFill>
                    <a:blip r:embed="rId17"/>
                    <a:srcRect b="0" l="0" r="0" t="0"/>
                    <a:stretch>
                      <a:fillRect/>
                    </a:stretch>
                  </pic:blipFill>
                  <pic:spPr>
                    <a:xfrm>
                      <a:off x="0" y="0"/>
                      <a:ext cx="2995613" cy="1685032"/>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widowControl w:val="0"/>
        <w:rPr/>
      </w:pPr>
      <w:r w:rsidDel="00000000" w:rsidR="00000000" w:rsidRPr="00000000">
        <w:rPr>
          <w:rtl w:val="0"/>
        </w:rPr>
      </w:r>
    </w:p>
    <w:p w:rsidR="00000000" w:rsidDel="00000000" w:rsidP="00000000" w:rsidRDefault="00000000" w:rsidRPr="00000000" w14:paraId="000000A0">
      <w:pPr>
        <w:widowControl w:val="0"/>
        <w:rPr/>
      </w:pPr>
      <w:r w:rsidDel="00000000" w:rsidR="00000000" w:rsidRPr="00000000">
        <w:rPr>
          <w:rtl w:val="0"/>
        </w:rPr>
      </w:r>
    </w:p>
    <w:p w:rsidR="00000000" w:rsidDel="00000000" w:rsidP="00000000" w:rsidRDefault="00000000" w:rsidRPr="00000000" w14:paraId="000000A1">
      <w:pPr>
        <w:widowControl w:val="0"/>
        <w:rPr/>
      </w:pPr>
      <w:r w:rsidDel="00000000" w:rsidR="00000000" w:rsidRPr="00000000">
        <w:rPr>
          <w:rtl w:val="0"/>
        </w:rPr>
      </w:r>
    </w:p>
    <w:p w:rsidR="00000000" w:rsidDel="00000000" w:rsidP="00000000" w:rsidRDefault="00000000" w:rsidRPr="00000000" w14:paraId="000000A2">
      <w:pPr>
        <w:pStyle w:val="Heading3"/>
        <w:widowControl w:val="0"/>
        <w:rPr/>
      </w:pPr>
      <w:bookmarkStart w:colFirst="0" w:colLast="0" w:name="_xr8w3jnn4tdu" w:id="35"/>
      <w:bookmarkEnd w:id="35"/>
      <w:r w:rsidDel="00000000" w:rsidR="00000000" w:rsidRPr="00000000">
        <w:rPr>
          <w:rtl w:val="0"/>
        </w:rPr>
        <w:t xml:space="preserve">30 Minutes</w:t>
      </w:r>
    </w:p>
    <w:p w:rsidR="00000000" w:rsidDel="00000000" w:rsidP="00000000" w:rsidRDefault="00000000" w:rsidRPr="00000000" w14:paraId="000000A3">
      <w:pPr>
        <w:widowControl w:val="0"/>
        <w:rPr/>
      </w:pPr>
      <w:r w:rsidDel="00000000" w:rsidR="00000000" w:rsidRPr="00000000">
        <w:rPr/>
        <w:drawing>
          <wp:inline distB="114300" distT="114300" distL="114300" distR="114300">
            <wp:extent cx="3557588" cy="2001143"/>
            <wp:effectExtent b="0" l="0" r="0" t="0"/>
            <wp:docPr id="1"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3557588" cy="2001143"/>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widowControl w:val="0"/>
        <w:rPr/>
      </w:pPr>
      <w:r w:rsidDel="00000000" w:rsidR="00000000" w:rsidRPr="00000000">
        <w:rPr>
          <w:rtl w:val="0"/>
        </w:rPr>
      </w:r>
    </w:p>
    <w:p w:rsidR="00000000" w:rsidDel="00000000" w:rsidP="00000000" w:rsidRDefault="00000000" w:rsidRPr="00000000" w14:paraId="000000A5">
      <w:pPr>
        <w:pStyle w:val="Heading3"/>
        <w:widowControl w:val="0"/>
        <w:rPr/>
      </w:pPr>
      <w:bookmarkStart w:colFirst="0" w:colLast="0" w:name="_yntb5k6wyal3" w:id="36"/>
      <w:bookmarkEnd w:id="36"/>
      <w:r w:rsidDel="00000000" w:rsidR="00000000" w:rsidRPr="00000000">
        <w:rPr>
          <w:rtl w:val="0"/>
        </w:rPr>
        <w:t xml:space="preserve">60 Minutes</w:t>
      </w:r>
    </w:p>
    <w:p w:rsidR="00000000" w:rsidDel="00000000" w:rsidP="00000000" w:rsidRDefault="00000000" w:rsidRPr="00000000" w14:paraId="000000A6">
      <w:pPr>
        <w:widowControl w:val="0"/>
        <w:rPr/>
      </w:pPr>
      <w:r w:rsidDel="00000000" w:rsidR="00000000" w:rsidRPr="00000000">
        <w:rPr/>
        <w:drawing>
          <wp:inline distB="114300" distT="114300" distL="114300" distR="114300">
            <wp:extent cx="3681413" cy="2070795"/>
            <wp:effectExtent b="0" l="0" r="0" t="0"/>
            <wp:docPr id="11"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3681413" cy="2070795"/>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widowControl w:val="0"/>
        <w:rPr/>
      </w:pPr>
      <w:r w:rsidDel="00000000" w:rsidR="00000000" w:rsidRPr="00000000">
        <w:rPr>
          <w:rtl w:val="0"/>
        </w:rPr>
      </w:r>
    </w:p>
    <w:p w:rsidR="00000000" w:rsidDel="00000000" w:rsidP="00000000" w:rsidRDefault="00000000" w:rsidRPr="00000000" w14:paraId="000000A8">
      <w:pPr>
        <w:pStyle w:val="Heading1"/>
        <w:widowControl w:val="0"/>
        <w:rPr/>
      </w:pPr>
      <w:bookmarkStart w:colFirst="0" w:colLast="0" w:name="_jqp6c8iu5zpm" w:id="37"/>
      <w:bookmarkEnd w:id="37"/>
      <w:r w:rsidDel="00000000" w:rsidR="00000000" w:rsidRPr="00000000">
        <w:rPr>
          <w:rtl w:val="0"/>
        </w:rPr>
        <w:t xml:space="preserve">January 19, 2026</w:t>
      </w:r>
    </w:p>
    <w:p w:rsidR="00000000" w:rsidDel="00000000" w:rsidP="00000000" w:rsidRDefault="00000000" w:rsidRPr="00000000" w14:paraId="000000A9">
      <w:pPr>
        <w:widowControl w:val="0"/>
        <w:rPr/>
      </w:pPr>
      <w:r w:rsidDel="00000000" w:rsidR="00000000" w:rsidRPr="00000000">
        <w:rPr>
          <w:rtl w:val="0"/>
        </w:rPr>
      </w:r>
    </w:p>
    <w:p w:rsidR="00000000" w:rsidDel="00000000" w:rsidP="00000000" w:rsidRDefault="00000000" w:rsidRPr="00000000" w14:paraId="000000AA">
      <w:pPr>
        <w:pStyle w:val="Heading2"/>
        <w:widowControl w:val="0"/>
        <w:rPr/>
      </w:pPr>
      <w:bookmarkStart w:colFirst="0" w:colLast="0" w:name="_rxenx36wi3a" w:id="38"/>
      <w:bookmarkEnd w:id="38"/>
      <w:r w:rsidDel="00000000" w:rsidR="00000000" w:rsidRPr="00000000">
        <w:rPr>
          <w:rtl w:val="0"/>
        </w:rPr>
        <w:t xml:space="preserve">Concentration test 1</w:t>
      </w:r>
    </w:p>
    <w:p w:rsidR="00000000" w:rsidDel="00000000" w:rsidP="00000000" w:rsidRDefault="00000000" w:rsidRPr="00000000" w14:paraId="000000AB">
      <w:pPr>
        <w:widowControl w:val="0"/>
        <w:ind w:left="0" w:firstLine="0"/>
        <w:rPr/>
      </w:pPr>
      <w:r w:rsidDel="00000000" w:rsidR="00000000" w:rsidRPr="00000000">
        <w:rPr>
          <w:rtl w:val="0"/>
        </w:rPr>
      </w:r>
    </w:p>
    <w:p w:rsidR="00000000" w:rsidDel="00000000" w:rsidP="00000000" w:rsidRDefault="00000000" w:rsidRPr="00000000" w14:paraId="000000AC">
      <w:pPr>
        <w:pStyle w:val="Heading3"/>
        <w:widowControl w:val="0"/>
        <w:rPr/>
      </w:pPr>
      <w:bookmarkStart w:colFirst="0" w:colLast="0" w:name="_gij0eh5s7zky" w:id="39"/>
      <w:bookmarkEnd w:id="39"/>
      <w:r w:rsidDel="00000000" w:rsidR="00000000" w:rsidRPr="00000000">
        <w:rPr>
          <w:rtl w:val="0"/>
        </w:rPr>
        <w:t xml:space="preserve">5 Minutes</w:t>
      </w:r>
    </w:p>
    <w:p w:rsidR="00000000" w:rsidDel="00000000" w:rsidP="00000000" w:rsidRDefault="00000000" w:rsidRPr="00000000" w14:paraId="000000AD">
      <w:pPr>
        <w:widowControl w:val="0"/>
        <w:rPr/>
      </w:pPr>
      <w:r w:rsidDel="00000000" w:rsidR="00000000" w:rsidRPr="00000000">
        <w:rPr/>
        <w:drawing>
          <wp:inline distB="114300" distT="114300" distL="114300" distR="114300">
            <wp:extent cx="5943600" cy="2235200"/>
            <wp:effectExtent b="0" l="0" r="0" t="0"/>
            <wp:docPr id="14"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594360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pStyle w:val="Heading3"/>
        <w:widowControl w:val="0"/>
        <w:rPr/>
      </w:pPr>
      <w:bookmarkStart w:colFirst="0" w:colLast="0" w:name="_ht9xspgepe7w" w:id="40"/>
      <w:bookmarkEnd w:id="40"/>
      <w:r w:rsidDel="00000000" w:rsidR="00000000" w:rsidRPr="00000000">
        <w:rPr>
          <w:rtl w:val="0"/>
        </w:rPr>
        <w:t xml:space="preserve">15 Minutes</w:t>
      </w:r>
    </w:p>
    <w:p w:rsidR="00000000" w:rsidDel="00000000" w:rsidP="00000000" w:rsidRDefault="00000000" w:rsidRPr="00000000" w14:paraId="000000AF">
      <w:pPr>
        <w:widowControl w:val="0"/>
        <w:rPr/>
      </w:pPr>
      <w:r w:rsidDel="00000000" w:rsidR="00000000" w:rsidRPr="00000000">
        <w:rPr/>
        <w:drawing>
          <wp:inline distB="114300" distT="114300" distL="114300" distR="114300">
            <wp:extent cx="3224213" cy="1813620"/>
            <wp:effectExtent b="0" l="0" r="0" t="0"/>
            <wp:docPr id="17"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3224213" cy="181362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widowControl w:val="0"/>
        <w:rPr/>
      </w:pPr>
      <w:r w:rsidDel="00000000" w:rsidR="00000000" w:rsidRPr="00000000">
        <w:rPr>
          <w:rtl w:val="0"/>
        </w:rPr>
      </w:r>
    </w:p>
    <w:p w:rsidR="00000000" w:rsidDel="00000000" w:rsidP="00000000" w:rsidRDefault="00000000" w:rsidRPr="00000000" w14:paraId="000000B1">
      <w:pPr>
        <w:pStyle w:val="Heading3"/>
        <w:widowControl w:val="0"/>
        <w:rPr/>
      </w:pPr>
      <w:bookmarkStart w:colFirst="0" w:colLast="0" w:name="_7znaud9ebtlq" w:id="41"/>
      <w:bookmarkEnd w:id="41"/>
      <w:r w:rsidDel="00000000" w:rsidR="00000000" w:rsidRPr="00000000">
        <w:rPr>
          <w:rtl w:val="0"/>
        </w:rPr>
        <w:t xml:space="preserve">30 Minutes</w:t>
      </w:r>
    </w:p>
    <w:p w:rsidR="00000000" w:rsidDel="00000000" w:rsidP="00000000" w:rsidRDefault="00000000" w:rsidRPr="00000000" w14:paraId="000000B2">
      <w:pPr>
        <w:widowControl w:val="0"/>
        <w:rPr/>
      </w:pPr>
      <w:r w:rsidDel="00000000" w:rsidR="00000000" w:rsidRPr="00000000">
        <w:rPr/>
        <w:drawing>
          <wp:inline distB="114300" distT="114300" distL="114300" distR="114300">
            <wp:extent cx="3100388" cy="1743968"/>
            <wp:effectExtent b="0" l="0" r="0" t="0"/>
            <wp:docPr id="4"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3100388" cy="1743968"/>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pStyle w:val="Heading3"/>
        <w:widowControl w:val="0"/>
        <w:rPr/>
      </w:pPr>
      <w:bookmarkStart w:colFirst="0" w:colLast="0" w:name="_vy4vp5nnzcaw" w:id="42"/>
      <w:bookmarkEnd w:id="42"/>
      <w:r w:rsidDel="00000000" w:rsidR="00000000" w:rsidRPr="00000000">
        <w:rPr>
          <w:rtl w:val="0"/>
        </w:rPr>
      </w:r>
    </w:p>
    <w:p w:rsidR="00000000" w:rsidDel="00000000" w:rsidP="00000000" w:rsidRDefault="00000000" w:rsidRPr="00000000" w14:paraId="000000B4">
      <w:pPr>
        <w:pStyle w:val="Heading3"/>
        <w:widowControl w:val="0"/>
        <w:rPr/>
      </w:pPr>
      <w:bookmarkStart w:colFirst="0" w:colLast="0" w:name="_clv8y330j5ne" w:id="43"/>
      <w:bookmarkEnd w:id="43"/>
      <w:r w:rsidDel="00000000" w:rsidR="00000000" w:rsidRPr="00000000">
        <w:rPr>
          <w:rtl w:val="0"/>
        </w:rPr>
        <w:t xml:space="preserve">60 Minutes</w:t>
      </w:r>
    </w:p>
    <w:p w:rsidR="00000000" w:rsidDel="00000000" w:rsidP="00000000" w:rsidRDefault="00000000" w:rsidRPr="00000000" w14:paraId="000000B5">
      <w:pPr>
        <w:widowControl w:val="0"/>
        <w:rPr/>
      </w:pPr>
      <w:r w:rsidDel="00000000" w:rsidR="00000000" w:rsidRPr="00000000">
        <w:rPr/>
        <w:drawing>
          <wp:inline distB="114300" distT="114300" distL="114300" distR="114300">
            <wp:extent cx="3157538" cy="1776115"/>
            <wp:effectExtent b="0" l="0" r="0" t="0"/>
            <wp:docPr id="18"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3157538" cy="1776115"/>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widowControl w:val="0"/>
        <w:rPr/>
      </w:pPr>
      <w:r w:rsidDel="00000000" w:rsidR="00000000" w:rsidRPr="00000000">
        <w:rPr>
          <w:rtl w:val="0"/>
        </w:rPr>
      </w:r>
    </w:p>
    <w:p w:rsidR="00000000" w:rsidDel="00000000" w:rsidP="00000000" w:rsidRDefault="00000000" w:rsidRPr="00000000" w14:paraId="000000B7">
      <w:pPr>
        <w:widowControl w:val="0"/>
        <w:rPr/>
      </w:pPr>
      <w:r w:rsidDel="00000000" w:rsidR="00000000" w:rsidRPr="00000000">
        <w:rPr>
          <w:rtl w:val="0"/>
        </w:rPr>
      </w:r>
    </w:p>
    <w:p w:rsidR="00000000" w:rsidDel="00000000" w:rsidP="00000000" w:rsidRDefault="00000000" w:rsidRPr="00000000" w14:paraId="000000B8">
      <w:pPr>
        <w:widowControl w:val="0"/>
        <w:rPr/>
      </w:pPr>
      <w:r w:rsidDel="00000000" w:rsidR="00000000" w:rsidRPr="00000000">
        <w:rPr>
          <w:rtl w:val="0"/>
        </w:rPr>
      </w:r>
    </w:p>
    <w:p w:rsidR="00000000" w:rsidDel="00000000" w:rsidP="00000000" w:rsidRDefault="00000000" w:rsidRPr="00000000" w14:paraId="000000B9">
      <w:pPr>
        <w:widowControl w:val="0"/>
        <w:rPr/>
      </w:pPr>
      <w:r w:rsidDel="00000000" w:rsidR="00000000" w:rsidRPr="00000000">
        <w:rPr>
          <w:rtl w:val="0"/>
        </w:rPr>
      </w:r>
    </w:p>
    <w:p w:rsidR="00000000" w:rsidDel="00000000" w:rsidP="00000000" w:rsidRDefault="00000000" w:rsidRPr="00000000" w14:paraId="000000BA">
      <w:pPr>
        <w:widowControl w:val="0"/>
        <w:rPr/>
      </w:pPr>
      <w:r w:rsidDel="00000000" w:rsidR="00000000" w:rsidRPr="00000000">
        <w:rPr>
          <w:rtl w:val="0"/>
        </w:rPr>
      </w:r>
    </w:p>
    <w:p w:rsidR="00000000" w:rsidDel="00000000" w:rsidP="00000000" w:rsidRDefault="00000000" w:rsidRPr="00000000" w14:paraId="000000BB">
      <w:pPr>
        <w:widowControl w:val="0"/>
        <w:rPr/>
      </w:pPr>
      <w:r w:rsidDel="00000000" w:rsidR="00000000" w:rsidRPr="00000000">
        <w:rPr>
          <w:rtl w:val="0"/>
        </w:rPr>
      </w:r>
    </w:p>
    <w:p w:rsidR="00000000" w:rsidDel="00000000" w:rsidP="00000000" w:rsidRDefault="00000000" w:rsidRPr="00000000" w14:paraId="000000BC">
      <w:pPr>
        <w:widowControl w:val="0"/>
        <w:rPr/>
      </w:pPr>
      <w:r w:rsidDel="00000000" w:rsidR="00000000" w:rsidRPr="00000000">
        <w:rPr>
          <w:rtl w:val="0"/>
        </w:rPr>
      </w:r>
    </w:p>
    <w:p w:rsidR="00000000" w:rsidDel="00000000" w:rsidP="00000000" w:rsidRDefault="00000000" w:rsidRPr="00000000" w14:paraId="000000BD">
      <w:pPr>
        <w:widowControl w:val="0"/>
        <w:rPr/>
      </w:pPr>
      <w:r w:rsidDel="00000000" w:rsidR="00000000" w:rsidRPr="00000000">
        <w:rPr>
          <w:rtl w:val="0"/>
        </w:rPr>
      </w:r>
    </w:p>
    <w:p w:rsidR="00000000" w:rsidDel="00000000" w:rsidP="00000000" w:rsidRDefault="00000000" w:rsidRPr="00000000" w14:paraId="000000BE">
      <w:pPr>
        <w:widowControl w:val="0"/>
        <w:rPr/>
      </w:pPr>
      <w:r w:rsidDel="00000000" w:rsidR="00000000" w:rsidRPr="00000000">
        <w:rPr>
          <w:rtl w:val="0"/>
        </w:rPr>
      </w:r>
    </w:p>
    <w:p w:rsidR="00000000" w:rsidDel="00000000" w:rsidP="00000000" w:rsidRDefault="00000000" w:rsidRPr="00000000" w14:paraId="000000BF">
      <w:pPr>
        <w:pStyle w:val="Heading2"/>
        <w:widowControl w:val="0"/>
        <w:rPr/>
      </w:pPr>
      <w:bookmarkStart w:colFirst="0" w:colLast="0" w:name="_xa4yqsya3fzi" w:id="44"/>
      <w:bookmarkEnd w:id="44"/>
      <w:r w:rsidDel="00000000" w:rsidR="00000000" w:rsidRPr="00000000">
        <w:rPr>
          <w:rtl w:val="0"/>
        </w:rPr>
        <w:t xml:space="preserve">Measured and organized results for pH</w:t>
      </w:r>
    </w:p>
    <w:p w:rsidR="00000000" w:rsidDel="00000000" w:rsidP="00000000" w:rsidRDefault="00000000" w:rsidRPr="00000000" w14:paraId="000000C0">
      <w:pPr>
        <w:widowControl w:val="0"/>
        <w:rPr/>
      </w:pPr>
      <w:r w:rsidDel="00000000" w:rsidR="00000000" w:rsidRPr="00000000">
        <w:rPr>
          <w:rtl w:val="0"/>
        </w:rPr>
      </w:r>
    </w:p>
    <w:p w:rsidR="00000000" w:rsidDel="00000000" w:rsidP="00000000" w:rsidRDefault="00000000" w:rsidRPr="00000000" w14:paraId="000000C1">
      <w:pPr>
        <w:widowControl w:val="0"/>
        <w:rPr/>
      </w:pPr>
      <w:r w:rsidDel="00000000" w:rsidR="00000000" w:rsidRPr="00000000">
        <w:rPr/>
        <w:drawing>
          <wp:inline distB="114300" distT="114300" distL="114300" distR="114300">
            <wp:extent cx="5943600" cy="3619500"/>
            <wp:effectExtent b="0" l="0" r="0" t="0"/>
            <wp:docPr descr="Test 1, Test 2, Test 3 and Average" id="10" name="image12.png"/>
            <a:graphic>
              <a:graphicData uri="http://schemas.openxmlformats.org/drawingml/2006/picture">
                <pic:pic>
                  <pic:nvPicPr>
                    <pic:cNvPr descr="Test 1, Test 2, Test 3 and Average" id="0" name="image12.png"/>
                    <pic:cNvPicPr preferRelativeResize="0"/>
                  </pic:nvPicPr>
                  <pic:blipFill>
                    <a:blip r:embed="rId24"/>
                    <a:srcRect b="0" l="0" r="0" t="0"/>
                    <a:stretch>
                      <a:fillRect/>
                    </a:stretch>
                  </pic:blipFill>
                  <pic:spPr>
                    <a:xfrm>
                      <a:off x="0" y="0"/>
                      <a:ext cx="594360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widowControl w:val="0"/>
        <w:rPr/>
      </w:pPr>
      <w:hyperlink r:id="rId25">
        <w:r w:rsidDel="00000000" w:rsidR="00000000" w:rsidRPr="00000000">
          <w:rPr>
            <w:color w:val="1155cc"/>
            <w:u w:val="single"/>
            <w:rtl w:val="0"/>
          </w:rPr>
          <w:t xml:space="preserve">Full Results Sheet</w:t>
        </w:r>
      </w:hyperlink>
      <w:r w:rsidDel="00000000" w:rsidR="00000000" w:rsidRPr="00000000">
        <w:rPr>
          <w:rtl w:val="0"/>
        </w:rPr>
      </w:r>
    </w:p>
    <w:p w:rsidR="00000000" w:rsidDel="00000000" w:rsidP="00000000" w:rsidRDefault="00000000" w:rsidRPr="00000000" w14:paraId="000000C3">
      <w:pPr>
        <w:widowControl w:val="0"/>
        <w:rPr/>
      </w:pPr>
      <w:r w:rsidDel="00000000" w:rsidR="00000000" w:rsidRPr="00000000">
        <w:rPr>
          <w:rtl w:val="0"/>
        </w:rPr>
      </w:r>
    </w:p>
    <w:p w:rsidR="00000000" w:rsidDel="00000000" w:rsidP="00000000" w:rsidRDefault="00000000" w:rsidRPr="00000000" w14:paraId="000000C4">
      <w:pPr>
        <w:pStyle w:val="Heading1"/>
        <w:widowControl w:val="0"/>
        <w:rPr/>
      </w:pPr>
      <w:bookmarkStart w:colFirst="0" w:colLast="0" w:name="_d8gbr7bx4kln" w:id="45"/>
      <w:bookmarkEnd w:id="45"/>
      <w:r w:rsidDel="00000000" w:rsidR="00000000" w:rsidRPr="00000000">
        <w:rPr>
          <w:rtl w:val="0"/>
        </w:rPr>
        <w:t xml:space="preserve">January 20, 2026</w:t>
      </w:r>
    </w:p>
    <w:p w:rsidR="00000000" w:rsidDel="00000000" w:rsidP="00000000" w:rsidRDefault="00000000" w:rsidRPr="00000000" w14:paraId="000000C5">
      <w:pPr>
        <w:widowControl w:val="0"/>
        <w:rPr/>
      </w:pPr>
      <w:r w:rsidDel="00000000" w:rsidR="00000000" w:rsidRPr="00000000">
        <w:rPr>
          <w:rtl w:val="0"/>
        </w:rPr>
      </w:r>
    </w:p>
    <w:p w:rsidR="00000000" w:rsidDel="00000000" w:rsidP="00000000" w:rsidRDefault="00000000" w:rsidRPr="00000000" w14:paraId="000000C6">
      <w:pPr>
        <w:pStyle w:val="Heading2"/>
        <w:widowControl w:val="0"/>
        <w:rPr/>
      </w:pPr>
      <w:bookmarkStart w:colFirst="0" w:colLast="0" w:name="_o49vpx7odfzr" w:id="46"/>
      <w:bookmarkEnd w:id="46"/>
      <w:r w:rsidDel="00000000" w:rsidR="00000000" w:rsidRPr="00000000">
        <w:rPr>
          <w:rtl w:val="0"/>
        </w:rPr>
        <w:t xml:space="preserve">Concentration test 2</w:t>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pStyle w:val="Heading3"/>
        <w:rPr/>
      </w:pPr>
      <w:bookmarkStart w:colFirst="0" w:colLast="0" w:name="_xbt6u02ronq9" w:id="47"/>
      <w:bookmarkEnd w:id="47"/>
      <w:r w:rsidDel="00000000" w:rsidR="00000000" w:rsidRPr="00000000">
        <w:rPr>
          <w:rtl w:val="0"/>
        </w:rPr>
        <w:t xml:space="preserve">5 Minutes</w:t>
      </w:r>
    </w:p>
    <w:p w:rsidR="00000000" w:rsidDel="00000000" w:rsidP="00000000" w:rsidRDefault="00000000" w:rsidRPr="00000000" w14:paraId="000000C9">
      <w:pPr>
        <w:rPr/>
      </w:pPr>
      <w:r w:rsidDel="00000000" w:rsidR="00000000" w:rsidRPr="00000000">
        <w:rPr/>
        <w:drawing>
          <wp:inline distB="114300" distT="114300" distL="114300" distR="114300">
            <wp:extent cx="2824163" cy="1588591"/>
            <wp:effectExtent b="0" l="0" r="0" t="0"/>
            <wp:docPr id="8" name="image2.png"/>
            <a:graphic>
              <a:graphicData uri="http://schemas.openxmlformats.org/drawingml/2006/picture">
                <pic:pic>
                  <pic:nvPicPr>
                    <pic:cNvPr id="0" name="image2.png"/>
                    <pic:cNvPicPr preferRelativeResize="0"/>
                  </pic:nvPicPr>
                  <pic:blipFill>
                    <a:blip r:embed="rId26"/>
                    <a:srcRect b="0" l="0" r="0" t="0"/>
                    <a:stretch>
                      <a:fillRect/>
                    </a:stretch>
                  </pic:blipFill>
                  <pic:spPr>
                    <a:xfrm>
                      <a:off x="0" y="0"/>
                      <a:ext cx="2824163" cy="1588591"/>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pStyle w:val="Heading3"/>
        <w:rPr/>
      </w:pPr>
      <w:bookmarkStart w:colFirst="0" w:colLast="0" w:name="_qebkwhwtwz8c" w:id="48"/>
      <w:bookmarkEnd w:id="48"/>
      <w:r w:rsidDel="00000000" w:rsidR="00000000" w:rsidRPr="00000000">
        <w:rPr>
          <w:rtl w:val="0"/>
        </w:rPr>
        <w:t xml:space="preserve">15 Minutes</w:t>
      </w:r>
    </w:p>
    <w:p w:rsidR="00000000" w:rsidDel="00000000" w:rsidP="00000000" w:rsidRDefault="00000000" w:rsidRPr="00000000" w14:paraId="000000CC">
      <w:pPr>
        <w:rPr/>
      </w:pPr>
      <w:r w:rsidDel="00000000" w:rsidR="00000000" w:rsidRPr="00000000">
        <w:rPr/>
        <w:drawing>
          <wp:inline distB="114300" distT="114300" distL="114300" distR="114300">
            <wp:extent cx="2862263" cy="1610023"/>
            <wp:effectExtent b="0" l="0" r="0" t="0"/>
            <wp:docPr id="24" name="image24.png"/>
            <a:graphic>
              <a:graphicData uri="http://schemas.openxmlformats.org/drawingml/2006/picture">
                <pic:pic>
                  <pic:nvPicPr>
                    <pic:cNvPr id="0" name="image24.png"/>
                    <pic:cNvPicPr preferRelativeResize="0"/>
                  </pic:nvPicPr>
                  <pic:blipFill>
                    <a:blip r:embed="rId27"/>
                    <a:srcRect b="0" l="0" r="0" t="0"/>
                    <a:stretch>
                      <a:fillRect/>
                    </a:stretch>
                  </pic:blipFill>
                  <pic:spPr>
                    <a:xfrm>
                      <a:off x="0" y="0"/>
                      <a:ext cx="2862263" cy="1610023"/>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pStyle w:val="Heading3"/>
        <w:rPr/>
      </w:pPr>
      <w:bookmarkStart w:colFirst="0" w:colLast="0" w:name="_omuhc5pshfux" w:id="49"/>
      <w:bookmarkEnd w:id="49"/>
      <w:r w:rsidDel="00000000" w:rsidR="00000000" w:rsidRPr="00000000">
        <w:rPr>
          <w:rtl w:val="0"/>
        </w:rPr>
        <w:t xml:space="preserve">30 Minutes</w:t>
      </w:r>
    </w:p>
    <w:p w:rsidR="00000000" w:rsidDel="00000000" w:rsidP="00000000" w:rsidRDefault="00000000" w:rsidRPr="00000000" w14:paraId="000000CF">
      <w:pPr>
        <w:rPr/>
      </w:pPr>
      <w:r w:rsidDel="00000000" w:rsidR="00000000" w:rsidRPr="00000000">
        <w:rPr/>
        <w:drawing>
          <wp:inline distB="114300" distT="114300" distL="114300" distR="114300">
            <wp:extent cx="2920697" cy="1642892"/>
            <wp:effectExtent b="0" l="0" r="0" t="0"/>
            <wp:docPr id="16"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2920697" cy="1642892"/>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pStyle w:val="Heading3"/>
        <w:rPr/>
      </w:pPr>
      <w:bookmarkStart w:colFirst="0" w:colLast="0" w:name="_e5s03kroao6z" w:id="50"/>
      <w:bookmarkEnd w:id="50"/>
      <w:r w:rsidDel="00000000" w:rsidR="00000000" w:rsidRPr="00000000">
        <w:rPr>
          <w:rtl w:val="0"/>
        </w:rPr>
        <w:t xml:space="preserve">60 Minutes</w:t>
      </w:r>
    </w:p>
    <w:p w:rsidR="00000000" w:rsidDel="00000000" w:rsidP="00000000" w:rsidRDefault="00000000" w:rsidRPr="00000000" w14:paraId="000000D2">
      <w:pPr>
        <w:rPr/>
      </w:pPr>
      <w:r w:rsidDel="00000000" w:rsidR="00000000" w:rsidRPr="00000000">
        <w:rPr/>
        <w:drawing>
          <wp:inline distB="114300" distT="114300" distL="114300" distR="114300">
            <wp:extent cx="3281363" cy="1841126"/>
            <wp:effectExtent b="0" l="0" r="0" t="0"/>
            <wp:docPr id="23"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3281363" cy="1841126"/>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pStyle w:val="Heading1"/>
        <w:rPr/>
      </w:pPr>
      <w:bookmarkStart w:colFirst="0" w:colLast="0" w:name="_ephty9txlzlk" w:id="51"/>
      <w:bookmarkEnd w:id="51"/>
      <w:r w:rsidDel="00000000" w:rsidR="00000000" w:rsidRPr="00000000">
        <w:rPr>
          <w:rtl w:val="0"/>
        </w:rPr>
        <w:t xml:space="preserve">January 21, 2026</w:t>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pStyle w:val="Heading1"/>
        <w:rPr/>
      </w:pPr>
      <w:bookmarkStart w:colFirst="0" w:colLast="0" w:name="_przwzhue6xuq" w:id="52"/>
      <w:bookmarkEnd w:id="52"/>
      <w:r w:rsidDel="00000000" w:rsidR="00000000" w:rsidRPr="00000000">
        <w:rPr>
          <w:rtl w:val="0"/>
        </w:rPr>
        <w:t xml:space="preserve">Concentration test 3</w:t>
      </w:r>
    </w:p>
    <w:p w:rsidR="00000000" w:rsidDel="00000000" w:rsidP="00000000" w:rsidRDefault="00000000" w:rsidRPr="00000000" w14:paraId="000000D8">
      <w:pPr>
        <w:pStyle w:val="Heading3"/>
        <w:rPr/>
      </w:pPr>
      <w:bookmarkStart w:colFirst="0" w:colLast="0" w:name="_dt9uxdaijgh3" w:id="53"/>
      <w:bookmarkEnd w:id="53"/>
      <w:r w:rsidDel="00000000" w:rsidR="00000000" w:rsidRPr="00000000">
        <w:rPr>
          <w:rtl w:val="0"/>
        </w:rPr>
        <w:t xml:space="preserve">5 Minutes</w:t>
      </w:r>
    </w:p>
    <w:p w:rsidR="00000000" w:rsidDel="00000000" w:rsidP="00000000" w:rsidRDefault="00000000" w:rsidRPr="00000000" w14:paraId="000000D9">
      <w:pPr>
        <w:rPr/>
      </w:pPr>
      <w:r w:rsidDel="00000000" w:rsidR="00000000" w:rsidRPr="00000000">
        <w:rPr/>
        <w:drawing>
          <wp:inline distB="114300" distT="114300" distL="114300" distR="114300">
            <wp:extent cx="2614613" cy="1470720"/>
            <wp:effectExtent b="0" l="0" r="0" t="0"/>
            <wp:docPr id="20" name="image13.png"/>
            <a:graphic>
              <a:graphicData uri="http://schemas.openxmlformats.org/drawingml/2006/picture">
                <pic:pic>
                  <pic:nvPicPr>
                    <pic:cNvPr id="0" name="image13.png"/>
                    <pic:cNvPicPr preferRelativeResize="0"/>
                  </pic:nvPicPr>
                  <pic:blipFill>
                    <a:blip r:embed="rId30"/>
                    <a:srcRect b="0" l="0" r="0" t="0"/>
                    <a:stretch>
                      <a:fillRect/>
                    </a:stretch>
                  </pic:blipFill>
                  <pic:spPr>
                    <a:xfrm>
                      <a:off x="0" y="0"/>
                      <a:ext cx="2614613" cy="147072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pStyle w:val="Heading3"/>
        <w:rPr/>
      </w:pPr>
      <w:bookmarkStart w:colFirst="0" w:colLast="0" w:name="_u44piano4tct" w:id="54"/>
      <w:bookmarkEnd w:id="54"/>
      <w:r w:rsidDel="00000000" w:rsidR="00000000" w:rsidRPr="00000000">
        <w:rPr>
          <w:rtl w:val="0"/>
        </w:rPr>
        <w:t xml:space="preserve">15 Minutes</w:t>
      </w:r>
    </w:p>
    <w:p w:rsidR="00000000" w:rsidDel="00000000" w:rsidP="00000000" w:rsidRDefault="00000000" w:rsidRPr="00000000" w14:paraId="000000DC">
      <w:pPr>
        <w:rPr/>
      </w:pPr>
      <w:r w:rsidDel="00000000" w:rsidR="00000000" w:rsidRPr="00000000">
        <w:rPr/>
        <w:drawing>
          <wp:inline distB="114300" distT="114300" distL="114300" distR="114300">
            <wp:extent cx="3938588" cy="2215455"/>
            <wp:effectExtent b="0" l="0" r="0" t="0"/>
            <wp:docPr id="21" name="image21.png"/>
            <a:graphic>
              <a:graphicData uri="http://schemas.openxmlformats.org/drawingml/2006/picture">
                <pic:pic>
                  <pic:nvPicPr>
                    <pic:cNvPr id="0" name="image21.png"/>
                    <pic:cNvPicPr preferRelativeResize="0"/>
                  </pic:nvPicPr>
                  <pic:blipFill>
                    <a:blip r:embed="rId31"/>
                    <a:srcRect b="0" l="0" r="0" t="0"/>
                    <a:stretch>
                      <a:fillRect/>
                    </a:stretch>
                  </pic:blipFill>
                  <pic:spPr>
                    <a:xfrm>
                      <a:off x="0" y="0"/>
                      <a:ext cx="3938588" cy="2215455"/>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pStyle w:val="Heading3"/>
        <w:rPr/>
      </w:pPr>
      <w:bookmarkStart w:colFirst="0" w:colLast="0" w:name="_3l1wpght5bzu" w:id="55"/>
      <w:bookmarkEnd w:id="55"/>
      <w:r w:rsidDel="00000000" w:rsidR="00000000" w:rsidRPr="00000000">
        <w:rPr>
          <w:rtl w:val="0"/>
        </w:rPr>
        <w:t xml:space="preserve">30 Minutes</w:t>
      </w:r>
    </w:p>
    <w:p w:rsidR="00000000" w:rsidDel="00000000" w:rsidP="00000000" w:rsidRDefault="00000000" w:rsidRPr="00000000" w14:paraId="000000DF">
      <w:pPr>
        <w:rPr/>
      </w:pPr>
      <w:r w:rsidDel="00000000" w:rsidR="00000000" w:rsidRPr="00000000">
        <w:rPr/>
        <w:drawing>
          <wp:inline distB="114300" distT="114300" distL="114300" distR="114300">
            <wp:extent cx="3586163" cy="2017216"/>
            <wp:effectExtent b="0" l="0" r="0" t="0"/>
            <wp:docPr id="3" name="image6.png"/>
            <a:graphic>
              <a:graphicData uri="http://schemas.openxmlformats.org/drawingml/2006/picture">
                <pic:pic>
                  <pic:nvPicPr>
                    <pic:cNvPr id="0" name="image6.png"/>
                    <pic:cNvPicPr preferRelativeResize="0"/>
                  </pic:nvPicPr>
                  <pic:blipFill>
                    <a:blip r:embed="rId32"/>
                    <a:srcRect b="0" l="0" r="0" t="0"/>
                    <a:stretch>
                      <a:fillRect/>
                    </a:stretch>
                  </pic:blipFill>
                  <pic:spPr>
                    <a:xfrm>
                      <a:off x="0" y="0"/>
                      <a:ext cx="3586163" cy="2017216"/>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pStyle w:val="Heading3"/>
        <w:rPr/>
      </w:pPr>
      <w:bookmarkStart w:colFirst="0" w:colLast="0" w:name="_sw8ceca84kns" w:id="56"/>
      <w:bookmarkEnd w:id="56"/>
      <w:r w:rsidDel="00000000" w:rsidR="00000000" w:rsidRPr="00000000">
        <w:rPr>
          <w:rtl w:val="0"/>
        </w:rPr>
        <w:t xml:space="preserve">60 Minutes</w:t>
      </w:r>
    </w:p>
    <w:p w:rsidR="00000000" w:rsidDel="00000000" w:rsidP="00000000" w:rsidRDefault="00000000" w:rsidRPr="00000000" w14:paraId="000000E2">
      <w:pPr>
        <w:rPr/>
      </w:pPr>
      <w:r w:rsidDel="00000000" w:rsidR="00000000" w:rsidRPr="00000000">
        <w:rPr/>
        <w:drawing>
          <wp:inline distB="114300" distT="114300" distL="114300" distR="114300">
            <wp:extent cx="3233738" cy="1818977"/>
            <wp:effectExtent b="0" l="0" r="0" t="0"/>
            <wp:docPr id="12"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3233738" cy="1818977"/>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hyperlink r:id="rId34">
        <w:r w:rsidDel="00000000" w:rsidR="00000000" w:rsidRPr="00000000">
          <w:rPr>
            <w:color w:val="1155cc"/>
            <w:u w:val="single"/>
            <w:rtl w:val="0"/>
          </w:rPr>
          <w:t xml:space="preserve">Slideshow</w:t>
        </w:r>
      </w:hyperlink>
      <w:r w:rsidDel="00000000" w:rsidR="00000000" w:rsidRPr="00000000">
        <w:rPr>
          <w:rtl w:val="0"/>
        </w:rPr>
      </w:r>
    </w:p>
    <w:p w:rsidR="00000000" w:rsidDel="00000000" w:rsidP="00000000" w:rsidRDefault="00000000" w:rsidRPr="00000000" w14:paraId="000000E5">
      <w:pPr>
        <w:rPr/>
      </w:pPr>
      <w:hyperlink r:id="rId35">
        <w:r w:rsidDel="00000000" w:rsidR="00000000" w:rsidRPr="00000000">
          <w:rPr>
            <w:color w:val="1155cc"/>
            <w:u w:val="single"/>
            <w:rtl w:val="0"/>
          </w:rPr>
          <w:t xml:space="preserve">Results</w:t>
        </w:r>
      </w:hyperlink>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spacing w:line="480" w:lineRule="auto"/>
        <w:jc w:val="center"/>
        <w:rPr/>
      </w:pPr>
      <w:r w:rsidDel="00000000" w:rsidR="00000000" w:rsidRPr="00000000">
        <w:rPr>
          <w:rtl w:val="0"/>
        </w:rPr>
        <w:t xml:space="preserve">Works Cited</w:t>
      </w:r>
    </w:p>
    <w:p w:rsidR="00000000" w:rsidDel="00000000" w:rsidP="00000000" w:rsidRDefault="00000000" w:rsidRPr="00000000" w14:paraId="000000E8">
      <w:pPr>
        <w:spacing w:line="480" w:lineRule="auto"/>
        <w:ind w:left="720"/>
        <w:rPr/>
      </w:pPr>
      <w:r w:rsidDel="00000000" w:rsidR="00000000" w:rsidRPr="00000000">
        <w:rPr>
          <w:i w:val="1"/>
          <w:iCs w:val="1"/>
          <w:rtl w:val="0"/>
        </w:rPr>
        <w:t xml:space="preserve">pH Sensitive Hydrogels in Drug Delivery: Brief History, Properties, Swelling, and Release Mechanism, Material Selection and Applications</w:t>
      </w:r>
      <w:r w:rsidDel="00000000" w:rsidR="00000000" w:rsidRPr="00000000">
        <w:rPr>
          <w:rtl w:val="0"/>
        </w:rPr>
        <w:t xml:space="preserve">, https://pmc.ncbi.nlm.nih.gov/articles/PMC6432076/. Accessed 24 January 2026.</w:t>
      </w:r>
    </w:p>
    <w:p w:rsidR="00000000" w:rsidDel="00000000" w:rsidP="00000000" w:rsidRDefault="00000000" w:rsidRPr="00000000" w14:paraId="000000E9">
      <w:pPr>
        <w:spacing w:line="480" w:lineRule="auto"/>
        <w:ind w:left="720"/>
        <w:rPr/>
      </w:pPr>
      <w:r w:rsidDel="00000000" w:rsidR="00000000" w:rsidRPr="00000000">
        <w:rPr>
          <w:rtl w:val="0"/>
        </w:rPr>
        <w:t xml:space="preserve">bock, n. </w:t>
      </w:r>
      <w:r w:rsidDel="00000000" w:rsidR="00000000" w:rsidRPr="00000000">
        <w:rPr>
          <w:i w:val="1"/>
          <w:iCs w:val="1"/>
          <w:rtl w:val="0"/>
        </w:rPr>
        <w:t xml:space="preserve">Hydrogels as Drug Delivery Systems: A Review of Current Characterization and Evaluation Techniques</w:t>
      </w:r>
      <w:r w:rsidDel="00000000" w:rsidR="00000000" w:rsidRPr="00000000">
        <w:rPr>
          <w:rtl w:val="0"/>
        </w:rPr>
        <w:t xml:space="preserve">, https://pmc.ncbi.nlm.nih.gov/articles/PMC7762425/. Accessed 24 January 2026.</w:t>
      </w:r>
    </w:p>
    <w:p w:rsidR="00000000" w:rsidDel="00000000" w:rsidP="00000000" w:rsidRDefault="00000000" w:rsidRPr="00000000" w14:paraId="000000EA">
      <w:pPr>
        <w:spacing w:line="480" w:lineRule="auto"/>
        <w:ind w:left="720"/>
        <w:rPr/>
      </w:pPr>
      <w:r w:rsidDel="00000000" w:rsidR="00000000" w:rsidRPr="00000000">
        <w:rPr>
          <w:rtl w:val="0"/>
        </w:rPr>
        <w:t xml:space="preserve">“Diffusivity.” </w:t>
      </w:r>
      <w:r w:rsidDel="00000000" w:rsidR="00000000" w:rsidRPr="00000000">
        <w:rPr>
          <w:i w:val="1"/>
          <w:iCs w:val="1"/>
          <w:rtl w:val="0"/>
        </w:rPr>
        <w:t xml:space="preserve">Hydrogel Design</w:t>
      </w:r>
      <w:r w:rsidDel="00000000" w:rsidR="00000000" w:rsidRPr="00000000">
        <w:rPr>
          <w:rtl w:val="0"/>
        </w:rPr>
        <w:t xml:space="preserve">, https://hydrogeldesign.org/diffusivity/. Accessed 2 January 2026.</w:t>
      </w:r>
    </w:p>
    <w:p w:rsidR="00000000" w:rsidDel="00000000" w:rsidP="00000000" w:rsidRDefault="00000000" w:rsidRPr="00000000" w14:paraId="000000EB">
      <w:pPr>
        <w:spacing w:line="480" w:lineRule="auto"/>
        <w:ind w:left="720"/>
        <w:rPr/>
      </w:pPr>
      <w:r w:rsidDel="00000000" w:rsidR="00000000" w:rsidRPr="00000000">
        <w:rPr>
          <w:rtl w:val="0"/>
        </w:rPr>
        <w:t xml:space="preserve">Erikci, Saliha, and Joachim Spatz. “Kinetic and Mechanistic Release Studies on Hyaluronan Hydrogels for Their Potential Use as a pH-Responsive Drug Delivery Device.” </w:t>
      </w:r>
      <w:r w:rsidDel="00000000" w:rsidR="00000000" w:rsidRPr="00000000">
        <w:rPr>
          <w:i w:val="1"/>
          <w:iCs w:val="1"/>
          <w:rtl w:val="0"/>
        </w:rPr>
        <w:t xml:space="preserve">MDPI</w:t>
      </w:r>
      <w:r w:rsidDel="00000000" w:rsidR="00000000" w:rsidRPr="00000000">
        <w:rPr>
          <w:rtl w:val="0"/>
        </w:rPr>
        <w:t xml:space="preserve">, 12 November 2024, https://www.mdpi.com/2310-2861/10/11/731? Accessed 24 January 2026.</w:t>
      </w:r>
    </w:p>
    <w:p w:rsidR="00000000" w:rsidDel="00000000" w:rsidP="00000000" w:rsidRDefault="00000000" w:rsidRPr="00000000" w14:paraId="000000EC">
      <w:pPr>
        <w:spacing w:line="480" w:lineRule="auto"/>
        <w:ind w:left="720"/>
        <w:rPr/>
      </w:pPr>
      <w:r w:rsidDel="00000000" w:rsidR="00000000" w:rsidRPr="00000000">
        <w:rPr>
          <w:rtl w:val="0"/>
        </w:rPr>
        <w:t xml:space="preserve">Goforth, Cynthia. “Fick's First Law of Diffusion | Equation &amp; Example - Lesson.” </w:t>
      </w:r>
      <w:r w:rsidDel="00000000" w:rsidR="00000000" w:rsidRPr="00000000">
        <w:rPr>
          <w:i w:val="1"/>
          <w:iCs w:val="1"/>
          <w:rtl w:val="0"/>
        </w:rPr>
        <w:t xml:space="preserve">Study.com</w:t>
      </w:r>
      <w:r w:rsidDel="00000000" w:rsidR="00000000" w:rsidRPr="00000000">
        <w:rPr>
          <w:rtl w:val="0"/>
        </w:rPr>
        <w:t xml:space="preserve">, https://study.com/learn/lesson/ficks-first-law-equation-examples.html. Accessed 2 January 2026.</w:t>
      </w:r>
    </w:p>
    <w:p w:rsidR="00000000" w:rsidDel="00000000" w:rsidP="00000000" w:rsidRDefault="00000000" w:rsidRPr="00000000" w14:paraId="000000ED">
      <w:pPr>
        <w:spacing w:line="480" w:lineRule="auto"/>
        <w:ind w:left="720"/>
        <w:rPr/>
      </w:pPr>
      <w:r w:rsidDel="00000000" w:rsidR="00000000" w:rsidRPr="00000000">
        <w:rPr>
          <w:rtl w:val="0"/>
        </w:rPr>
        <w:t xml:space="preserve">Patel, Megha. “pH stimuli-responsive hydrogels from non-cellulosic biopolymers for drug delivery.” </w:t>
      </w:r>
      <w:r w:rsidDel="00000000" w:rsidR="00000000" w:rsidRPr="00000000">
        <w:rPr>
          <w:i w:val="1"/>
          <w:iCs w:val="1"/>
          <w:rtl w:val="0"/>
        </w:rPr>
        <w:t xml:space="preserve">Frontiers</w:t>
      </w:r>
      <w:r w:rsidDel="00000000" w:rsidR="00000000" w:rsidRPr="00000000">
        <w:rPr>
          <w:rtl w:val="0"/>
        </w:rPr>
        <w:t xml:space="preserve">, 11 September 2023, https://www.frontiersin.org/journals/bioengineering-and-biotechnology/articles/10.3389/fbioe.2023.1270364/full? Accessed 24 January 2026.</w:t>
      </w:r>
    </w:p>
    <w:p w:rsidR="00000000" w:rsidDel="00000000" w:rsidP="00000000" w:rsidRDefault="00000000" w:rsidRPr="00000000" w14:paraId="000000EE">
      <w:pPr>
        <w:spacing w:line="480" w:lineRule="auto"/>
        <w:ind w:left="720"/>
        <w:rPr/>
      </w:pPr>
      <w:r w:rsidDel="00000000" w:rsidR="00000000" w:rsidRPr="00000000">
        <w:rPr>
          <w:rtl w:val="0"/>
        </w:rPr>
        <w:t xml:space="preserve">“pH in the Human Body.” </w:t>
      </w:r>
      <w:r w:rsidDel="00000000" w:rsidR="00000000" w:rsidRPr="00000000">
        <w:rPr>
          <w:i w:val="1"/>
          <w:iCs w:val="1"/>
          <w:rtl w:val="0"/>
        </w:rPr>
        <w:t xml:space="preserve">News-Medical.Net</w:t>
      </w:r>
      <w:r w:rsidDel="00000000" w:rsidR="00000000" w:rsidRPr="00000000">
        <w:rPr>
          <w:rtl w:val="0"/>
        </w:rPr>
        <w:t xml:space="preserve">, https://www.news-medical.net/health/pH-in-the-Human-Body.aspx. Accessed 2 January 2026.</w:t>
      </w:r>
    </w:p>
    <w:p w:rsidR="00000000" w:rsidDel="00000000" w:rsidP="00000000" w:rsidRDefault="00000000" w:rsidRPr="00000000" w14:paraId="000000EF">
      <w:pPr>
        <w:spacing w:line="480" w:lineRule="auto"/>
        <w:ind w:left="720"/>
        <w:rPr/>
      </w:pPr>
      <w:r w:rsidDel="00000000" w:rsidR="00000000" w:rsidRPr="00000000">
        <w:rPr>
          <w:rtl w:val="0"/>
        </w:rPr>
        <w:t xml:space="preserve">Rizwan, Muhammad. “pH Sensitive Hydrogels in Drug Delivery: Brief History, Properties, Swelling, and Release Mechanism, Material Selection and Applications.” </w:t>
      </w:r>
      <w:r w:rsidDel="00000000" w:rsidR="00000000" w:rsidRPr="00000000">
        <w:rPr>
          <w:i w:val="1"/>
          <w:iCs w:val="1"/>
          <w:rtl w:val="0"/>
        </w:rPr>
        <w:t xml:space="preserve">MDPI</w:t>
      </w:r>
      <w:r w:rsidDel="00000000" w:rsidR="00000000" w:rsidRPr="00000000">
        <w:rPr>
          <w:rtl w:val="0"/>
        </w:rPr>
        <w:t xml:space="preserve">, https://www.mdpi.com/2073-4360/9/4/137? Accessed 24 January 2026.</w:t>
      </w:r>
    </w:p>
    <w:p w:rsidR="00000000" w:rsidDel="00000000" w:rsidP="00000000" w:rsidRDefault="00000000" w:rsidRPr="00000000" w14:paraId="000000F0">
      <w:pPr>
        <w:spacing w:line="480" w:lineRule="auto"/>
        <w:ind w:left="720"/>
        <w:rPr/>
      </w:pPr>
      <w:r w:rsidDel="00000000" w:rsidR="00000000" w:rsidRPr="00000000">
        <w:rPr>
          <w:rtl w:val="0"/>
        </w:rPr>
        <w:t xml:space="preserve">torchilin, v. “Hydrogels and Their Applications in Targeted Drug Delivery.” </w:t>
      </w:r>
      <w:r w:rsidDel="00000000" w:rsidR="00000000" w:rsidRPr="00000000">
        <w:rPr>
          <w:i w:val="1"/>
          <w:iCs w:val="1"/>
          <w:rtl w:val="0"/>
        </w:rPr>
        <w:t xml:space="preserve">PubMed Central</w:t>
      </w:r>
      <w:r w:rsidDel="00000000" w:rsidR="00000000" w:rsidRPr="00000000">
        <w:rPr>
          <w:rtl w:val="0"/>
        </w:rPr>
        <w:t xml:space="preserve">, 8 February 2019, https://pmc.ncbi.nlm.nih.gov/articles/PMC6384686/. Accessed 24 January 2026.</w:t>
      </w:r>
    </w:p>
    <w:p w:rsidR="00000000" w:rsidDel="00000000" w:rsidP="00000000" w:rsidRDefault="00000000" w:rsidRPr="00000000" w14:paraId="000000F1">
      <w:pPr>
        <w:spacing w:line="480" w:lineRule="auto"/>
        <w:ind w:left="720"/>
        <w:rPr/>
      </w:pPr>
      <w:r w:rsidDel="00000000" w:rsidR="00000000" w:rsidRPr="00000000">
        <w:rPr>
          <w:rtl w:val="0"/>
        </w:rPr>
        <w:t xml:space="preserve">“Understanding the Key Properties of Gelatin for Optimal Manufacturing Applications.” </w:t>
      </w:r>
      <w:r w:rsidDel="00000000" w:rsidR="00000000" w:rsidRPr="00000000">
        <w:rPr>
          <w:i w:val="1"/>
          <w:iCs w:val="1"/>
          <w:rtl w:val="0"/>
        </w:rPr>
        <w:t xml:space="preserve">Funningpu</w:t>
      </w:r>
      <w:r w:rsidDel="00000000" w:rsidR="00000000" w:rsidRPr="00000000">
        <w:rPr>
          <w:rtl w:val="0"/>
        </w:rPr>
        <w:t xml:space="preserve">, Funningpu, 12 October 2024, https://www.fnp-gelatin.com/news/understanding-the-key-properties-of-gelatin-for-optimal-manufacturing-applications.html#:~:text=The%20isoelectric%20point%20of%20gelatin,gelatin%20for%20particular%20applications%E2%80%8B. Accessed 6 January 2026.</w:t>
      </w:r>
    </w:p>
    <w:p w:rsidR="00000000" w:rsidDel="00000000" w:rsidP="00000000" w:rsidRDefault="00000000" w:rsidRPr="00000000" w14:paraId="000000F2">
      <w:pPr>
        <w:spacing w:line="480" w:lineRule="auto"/>
        <w:ind w:left="720"/>
        <w:rPr/>
      </w:pPr>
      <w:r w:rsidDel="00000000" w:rsidR="00000000" w:rsidRPr="00000000">
        <w:rPr>
          <w:rtl w:val="0"/>
        </w:rPr>
        <w:t xml:space="preserve">Varshosaz, J., and M. Falamarzian. “Drug diffusion mechanism through pH-sensitive hydrophobic/polyelectrolyte hydrogel membranes.” 2001, https://www.sciencedirect.com/science/article/abs/pii/S0939641101001266#:~:text=This%20hydrogel%20is%20quite%20hydrated,of%20the%20solutes%20%5B3%5D. Accessed 28 December 2025.</w:t>
      </w:r>
    </w:p>
    <w:p w:rsidR="00000000" w:rsidDel="00000000" w:rsidP="00000000" w:rsidRDefault="00000000" w:rsidRPr="00000000" w14:paraId="000000F3">
      <w:pPr>
        <w:spacing w:line="480" w:lineRule="auto"/>
        <w:ind w:left="720"/>
        <w:rPr/>
      </w:pPr>
      <w:r w:rsidDel="00000000" w:rsidR="00000000" w:rsidRPr="00000000">
        <w:rPr>
          <w:rtl w:val="0"/>
        </w:rPr>
        <w:t xml:space="preserve">Yanagida, Toshio, and Akihiko Ishijima. “Brownian Movement.” </w:t>
      </w:r>
      <w:r w:rsidDel="00000000" w:rsidR="00000000" w:rsidRPr="00000000">
        <w:rPr>
          <w:i w:val="1"/>
          <w:iCs w:val="1"/>
          <w:rtl w:val="0"/>
        </w:rPr>
        <w:t xml:space="preserve">Science Direct</w:t>
      </w:r>
      <w:r w:rsidDel="00000000" w:rsidR="00000000" w:rsidRPr="00000000">
        <w:rPr>
          <w:rtl w:val="0"/>
        </w:rPr>
        <w:t xml:space="preserve">, Science Direct, 2025, https://www.sciencedirect.com/topics/physics-and-astronomy/brownian-movement#:~:text=In%20subject%20area:%20Physics%20and,How%20useful%20is%20this%20definition? Accessed 2 January 2026.</w:t>
      </w: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widowControl w:val="0"/>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right"/>
      <w:pPr>
        <w:ind w:left="720" w:hanging="360"/>
      </w:pPr>
      <w:rPr>
        <w:u w:val="none"/>
      </w:rPr>
    </w:lvl>
    <w:lvl w:ilvl="1">
      <w:start w:val="1"/>
      <w:numFmt w:val="bullet"/>
      <w:lvlText w:val="-"/>
      <w:lvlJc w:val="right"/>
      <w:pPr>
        <w:ind w:left="1440" w:hanging="360"/>
      </w:pPr>
      <w:rPr>
        <w:u w:val="none"/>
      </w:rPr>
    </w:lvl>
    <w:lvl w:ilvl="2">
      <w:start w:val="1"/>
      <w:numFmt w:val="bullet"/>
      <w:lvlText w:val="-"/>
      <w:lvlJc w:val="right"/>
      <w:pPr>
        <w:ind w:left="2160" w:hanging="360"/>
      </w:pPr>
      <w:rPr>
        <w:u w:val="none"/>
      </w:rPr>
    </w:lvl>
    <w:lvl w:ilvl="3">
      <w:start w:val="1"/>
      <w:numFmt w:val="bullet"/>
      <w:lvlText w:val="-"/>
      <w:lvlJc w:val="right"/>
      <w:pPr>
        <w:ind w:left="2880" w:hanging="360"/>
      </w:pPr>
      <w:rPr>
        <w:u w:val="none"/>
      </w:rPr>
    </w:lvl>
    <w:lvl w:ilvl="4">
      <w:start w:val="1"/>
      <w:numFmt w:val="bullet"/>
      <w:lvlText w:val="-"/>
      <w:lvlJc w:val="right"/>
      <w:pPr>
        <w:ind w:left="3600" w:hanging="360"/>
      </w:pPr>
      <w:rPr>
        <w:u w:val="none"/>
      </w:rPr>
    </w:lvl>
    <w:lvl w:ilvl="5">
      <w:start w:val="1"/>
      <w:numFmt w:val="bullet"/>
      <w:lvlText w:val="-"/>
      <w:lvlJc w:val="right"/>
      <w:pPr>
        <w:ind w:left="4320" w:hanging="360"/>
      </w:pPr>
      <w:rPr>
        <w:u w:val="none"/>
      </w:rPr>
    </w:lvl>
    <w:lvl w:ilvl="6">
      <w:start w:val="1"/>
      <w:numFmt w:val="bullet"/>
      <w:lvlText w:val="-"/>
      <w:lvlJc w:val="right"/>
      <w:pPr>
        <w:ind w:left="5040" w:hanging="360"/>
      </w:pPr>
      <w:rPr>
        <w:u w:val="none"/>
      </w:rPr>
    </w:lvl>
    <w:lvl w:ilvl="7">
      <w:start w:val="1"/>
      <w:numFmt w:val="bullet"/>
      <w:lvlText w:val="-"/>
      <w:lvlJc w:val="right"/>
      <w:pPr>
        <w:ind w:left="5760" w:hanging="360"/>
      </w:pPr>
      <w:rPr>
        <w:u w:val="none"/>
      </w:rPr>
    </w:lvl>
    <w:lvl w:ilvl="8">
      <w:start w:val="1"/>
      <w:numFmt w:val="bullet"/>
      <w:lvlText w:val="-"/>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8.png"/><Relationship Id="rId21" Type="http://schemas.openxmlformats.org/officeDocument/2006/relationships/image" Target="media/image11.png"/><Relationship Id="rId24" Type="http://schemas.openxmlformats.org/officeDocument/2006/relationships/image" Target="media/image12.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26" Type="http://schemas.openxmlformats.org/officeDocument/2006/relationships/image" Target="media/image2.png"/><Relationship Id="rId25" Type="http://schemas.openxmlformats.org/officeDocument/2006/relationships/hyperlink" Target="https://docs.google.com/spreadsheets/u/0/d/1fGKtmAslnc6rwT7ZmvieInBt3zPb7OD4b9_joVgNci4/edit" TargetMode="External"/><Relationship Id="rId28" Type="http://schemas.openxmlformats.org/officeDocument/2006/relationships/image" Target="media/image14.png"/><Relationship Id="rId27" Type="http://schemas.openxmlformats.org/officeDocument/2006/relationships/image" Target="media/image24.png"/><Relationship Id="rId5" Type="http://schemas.openxmlformats.org/officeDocument/2006/relationships/styles" Target="styles.xml"/><Relationship Id="rId6" Type="http://schemas.openxmlformats.org/officeDocument/2006/relationships/hyperlink" Target="https://www.amazon.ca/dp/B0CNRL3KVJ?ref=ppx_yo2ov_dt_b_fed_asin_title" TargetMode="External"/><Relationship Id="rId29" Type="http://schemas.openxmlformats.org/officeDocument/2006/relationships/image" Target="media/image20.png"/><Relationship Id="rId7" Type="http://schemas.openxmlformats.org/officeDocument/2006/relationships/hyperlink" Target="https://www.amazon.ca/dp/B0F4DHGWD6?ref=ppx_yo2ov_dt_b_fed_asin_title" TargetMode="External"/><Relationship Id="rId8" Type="http://schemas.openxmlformats.org/officeDocument/2006/relationships/image" Target="media/image5.png"/><Relationship Id="rId31" Type="http://schemas.openxmlformats.org/officeDocument/2006/relationships/image" Target="media/image21.png"/><Relationship Id="rId30" Type="http://schemas.openxmlformats.org/officeDocument/2006/relationships/image" Target="media/image13.png"/><Relationship Id="rId11" Type="http://schemas.openxmlformats.org/officeDocument/2006/relationships/image" Target="media/image9.png"/><Relationship Id="rId33" Type="http://schemas.openxmlformats.org/officeDocument/2006/relationships/image" Target="media/image7.png"/><Relationship Id="rId10" Type="http://schemas.openxmlformats.org/officeDocument/2006/relationships/image" Target="media/image16.png"/><Relationship Id="rId32" Type="http://schemas.openxmlformats.org/officeDocument/2006/relationships/image" Target="media/image6.png"/><Relationship Id="rId13" Type="http://schemas.openxmlformats.org/officeDocument/2006/relationships/image" Target="media/image23.png"/><Relationship Id="rId35" Type="http://schemas.openxmlformats.org/officeDocument/2006/relationships/hyperlink" Target="https://docs.google.com/spreadsheets/u/0/d/1fGKtmAslnc6rwT7ZmvieInBt3zPb7OD4b9_joVgNci4/edit" TargetMode="External"/><Relationship Id="rId12" Type="http://schemas.openxmlformats.org/officeDocument/2006/relationships/image" Target="media/image10.png"/><Relationship Id="rId34" Type="http://schemas.openxmlformats.org/officeDocument/2006/relationships/hyperlink" Target="https://docs.google.com/presentation/u/0/d/1fuR6LaQYS6pHMYDQzfKZxi5TdW4bGhMdDjOf_Gz9On0/edit" TargetMode="External"/><Relationship Id="rId15" Type="http://schemas.openxmlformats.org/officeDocument/2006/relationships/image" Target="media/image17.png"/><Relationship Id="rId14" Type="http://schemas.openxmlformats.org/officeDocument/2006/relationships/image" Target="media/image4.png"/><Relationship Id="rId17" Type="http://schemas.openxmlformats.org/officeDocument/2006/relationships/image" Target="media/image25.png"/><Relationship Id="rId16" Type="http://schemas.openxmlformats.org/officeDocument/2006/relationships/image" Target="media/image3.png"/><Relationship Id="rId19" Type="http://schemas.openxmlformats.org/officeDocument/2006/relationships/image" Target="media/image18.png"/><Relationship Id="rId18"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