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fair Display" w:cs="Playfair Display" w:eastAsia="Playfair Display" w:hAnsi="Playfair Display"/>
          <w:b w:val="1"/>
          <w:color w:val="c27ba0"/>
          <w:sz w:val="40"/>
          <w:szCs w:val="40"/>
        </w:rPr>
      </w:pPr>
      <w:r w:rsidDel="00000000" w:rsidR="00000000" w:rsidRPr="00000000">
        <w:rPr>
          <w:rFonts w:ascii="Playfair Display" w:cs="Playfair Display" w:eastAsia="Playfair Display" w:hAnsi="Playfair Display"/>
          <w:b w:val="1"/>
          <w:color w:val="c27ba0"/>
          <w:sz w:val="40"/>
          <w:szCs w:val="40"/>
          <w:rtl w:val="0"/>
        </w:rPr>
        <w:t xml:space="preserve">Logbook digitale: La musique et la concentration</w:t>
      </w:r>
    </w:p>
    <w:p w:rsidR="00000000" w:rsidDel="00000000" w:rsidP="00000000" w:rsidRDefault="00000000" w:rsidRPr="00000000" w14:paraId="00000002">
      <w:pPr>
        <w:jc w:val="center"/>
        <w:rPr>
          <w:rFonts w:ascii="Playfair Display" w:cs="Playfair Display" w:eastAsia="Playfair Display" w:hAnsi="Playfair Display"/>
          <w:b w:val="1"/>
          <w:color w:val="c27ba0"/>
          <w:sz w:val="34"/>
          <w:szCs w:val="34"/>
        </w:rPr>
      </w:pPr>
      <w:r w:rsidDel="00000000" w:rsidR="00000000" w:rsidRPr="00000000">
        <w:rPr>
          <w:rFonts w:ascii="Playfair Display" w:cs="Playfair Display" w:eastAsia="Playfair Display" w:hAnsi="Playfair Display"/>
          <w:b w:val="1"/>
          <w:color w:val="c27ba0"/>
          <w:sz w:val="34"/>
          <w:szCs w:val="34"/>
          <w:rtl w:val="0"/>
        </w:rPr>
        <w:t xml:space="preserve">Josie Huffman &amp; Fianna Fitzgerald</w:t>
      </w:r>
    </w:p>
    <w:p w:rsidR="00000000" w:rsidDel="00000000" w:rsidP="00000000" w:rsidRDefault="00000000" w:rsidRPr="00000000" w14:paraId="00000003">
      <w:pPr>
        <w:jc w:val="center"/>
        <w:rPr>
          <w:rFonts w:ascii="Playfair Display" w:cs="Playfair Display" w:eastAsia="Playfair Display" w:hAnsi="Playfair Display"/>
          <w:b w:val="1"/>
          <w:color w:val="ff0000"/>
          <w:sz w:val="40"/>
          <w:szCs w:val="40"/>
          <w:u w:val="single"/>
        </w:rPr>
      </w:pPr>
      <w:r w:rsidDel="00000000" w:rsidR="00000000" w:rsidRPr="00000000">
        <w:rPr>
          <w:rFonts w:ascii="Arial" w:cs="Arial" w:eastAsia="Arial" w:hAnsi="Arial"/>
          <w:b w:val="1"/>
          <w:color w:val="ff0000"/>
          <w:sz w:val="36"/>
          <w:szCs w:val="36"/>
          <w:u w:val="single"/>
          <w:rtl w:val="0"/>
        </w:rPr>
        <w:br w:type="textWrapping"/>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 septembre - 10 octobre 2023</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choisi notre projet, ainsi, nous avons commencé notre recherche et notre objectif. Au début, nous avons voulu de découvrir pourquoi les feuilles changent de couleur pendant l’automne. Mais, le sujet de la musique nous a plus attiré.</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octobre - 31 octobre 2023</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fait beaucoup de recherches avec des livres et des sites internet. Notre enseignant de sciences nous a beaucoup aidé. Aussi, nous avons parlé avec plusieurs personnes pour savoir leur point de vue sur ce sujet. Nous avons aussi fait notre hypothèse.</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novembre - 19 novembre 2023</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fait beaucoup de recherches et nous avons rempli le «Basic Project Info». Nous avons aussi eu de l'aide de notre enseignant de sciences. Nous avons aussi organisé les dates pour l’essai numéro 1. Nous avons aussi travaillé un peu sur la procédure.</w:t>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 novembre 2023</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fait notre premier essai. Vous pouvez voir notre procédure et nos observations. Les élèves étaient très bons en écoutant de la musique classique.</w:t>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novembre - 10 décembre 2023</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corrigé les fiches de mathématiques des 3e années et nous avons fait les observations pour l’essai numéro 1.</w:t>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décembre - 31 décembre 2023</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reçu les questionnaires des élèves et nous avons parlé avec les gens et les enseignants pour recueillir leurs opinions sur ce sujet. Puis, nous avons analysé les questionnaires et les entrevues. Aussi, nous avons travaillé sur la procédure et les variables. Nous avons fait plus de recherches.</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janvier - 15 janvier 2024</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w:t>
      </w:r>
      <w:r w:rsidDel="00000000" w:rsidR="00000000" w:rsidRPr="00000000">
        <w:rPr>
          <w:rFonts w:ascii="Calibri" w:cs="Calibri" w:eastAsia="Calibri" w:hAnsi="Calibri"/>
          <w:sz w:val="24"/>
          <w:szCs w:val="24"/>
          <w:rtl w:val="0"/>
        </w:rPr>
        <w:t xml:space="preserve">nous sommes préparées pour notre deuxième essai. Nous avons organisé la date avec nos enseignants.</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janvier 2024</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fait notre deuxième essai. Les élèves ont mieux compris le concept des mathématiques, alors ça pourrait avoir affecté les résultats. Les élèves étaient très bons en écoutant de la musique classique.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janvier - 1 février 2024</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analysé les résultats d</w:t>
      </w:r>
      <w:r w:rsidDel="00000000" w:rsidR="00000000" w:rsidRPr="00000000">
        <w:rPr>
          <w:rFonts w:ascii="Calibri" w:cs="Calibri" w:eastAsia="Calibri" w:hAnsi="Calibri"/>
          <w:sz w:val="24"/>
          <w:szCs w:val="24"/>
          <w:rtl w:val="0"/>
        </w:rPr>
        <w:t xml:space="preserve">u deuxième </w:t>
      </w:r>
      <w:r w:rsidDel="00000000" w:rsidR="00000000" w:rsidRPr="00000000">
        <w:rPr>
          <w:rFonts w:ascii="Calibri" w:cs="Calibri" w:eastAsia="Calibri" w:hAnsi="Calibri"/>
          <w:sz w:val="24"/>
          <w:szCs w:val="24"/>
          <w:rtl w:val="0"/>
        </w:rPr>
        <w:t xml:space="preserve">essai et nous avons commencé l’analyse et les </w:t>
      </w:r>
      <w:r w:rsidDel="00000000" w:rsidR="00000000" w:rsidRPr="00000000">
        <w:rPr>
          <w:rFonts w:ascii="Calibri" w:cs="Calibri" w:eastAsia="Calibri" w:hAnsi="Calibri"/>
          <w:sz w:val="24"/>
          <w:szCs w:val="24"/>
          <w:rtl w:val="0"/>
        </w:rPr>
        <w:t xml:space="preserve">observations pour l’essai nu</w:t>
      </w:r>
      <w:r w:rsidDel="00000000" w:rsidR="00000000" w:rsidRPr="00000000">
        <w:rPr>
          <w:rFonts w:ascii="Calibri" w:cs="Calibri" w:eastAsia="Calibri" w:hAnsi="Calibri"/>
          <w:sz w:val="24"/>
          <w:szCs w:val="24"/>
          <w:rtl w:val="0"/>
        </w:rPr>
        <w:t xml:space="preserve">méro 2.</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highlight w:val="magenta"/>
        </w:rPr>
      </w:pPr>
      <w:r w:rsidDel="00000000" w:rsidR="00000000" w:rsidRPr="00000000">
        <w:rPr>
          <w:rFonts w:ascii="Calibri" w:cs="Calibri" w:eastAsia="Calibri" w:hAnsi="Calibri"/>
          <w:b w:val="1"/>
          <w:sz w:val="24"/>
          <w:szCs w:val="24"/>
          <w:rtl w:val="0"/>
        </w:rPr>
        <w:t xml:space="preserve">2 février - 19 février 2024</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w:t>
      </w:r>
      <w:r w:rsidDel="00000000" w:rsidR="00000000" w:rsidRPr="00000000">
        <w:rPr>
          <w:rFonts w:ascii="Calibri" w:cs="Calibri" w:eastAsia="Calibri" w:hAnsi="Calibri"/>
          <w:sz w:val="24"/>
          <w:szCs w:val="24"/>
          <w:rtl w:val="0"/>
        </w:rPr>
        <w:t xml:space="preserve"> nous sommes </w:t>
      </w:r>
      <w:r w:rsidDel="00000000" w:rsidR="00000000" w:rsidRPr="00000000">
        <w:rPr>
          <w:rFonts w:ascii="Calibri" w:cs="Calibri" w:eastAsia="Calibri" w:hAnsi="Calibri"/>
          <w:sz w:val="24"/>
          <w:szCs w:val="24"/>
          <w:rtl w:val="0"/>
        </w:rPr>
        <w:t xml:space="preserve">préparé</w:t>
      </w:r>
      <w:r w:rsidDel="00000000" w:rsidR="00000000" w:rsidRPr="00000000">
        <w:rPr>
          <w:rFonts w:ascii="Calibri" w:cs="Calibri" w:eastAsia="Calibri" w:hAnsi="Calibri"/>
          <w:sz w:val="24"/>
          <w:szCs w:val="24"/>
          <w:rtl w:val="0"/>
        </w:rPr>
        <w:t xml:space="preserve">es pour le troisième essai. Nous avons parlé avec nos enseignants et nous avons aussi commencé l’application de notre projet.</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 février 2024</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fait notre troisième et dernier essai. En écoutant de la musique classique, les élèves ont mieux compris les questions de mathématiques. Nous avons travaillé sur les Ethics Due Care 2A et nos déclarations.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février - 26 février 2024</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analysé les fiches de mathématiques et nous avons complété les observations, ainsi que l’analyse des résultats. </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27 février - 29 février 2024</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travaillé sur notre conclusion.</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mars - 5 mars 2024</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travaillé sur notre application de notre projet, ainsi que le contenu de notre présentation vidéo (le “script”). Nous avons travaillé sur les sources d’erreur, nos remerciements et nos citations.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mars 2024</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filmé notre vidéo, et l'avons mise dans la section «Présentation».</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mars 2024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avons travaillé sur notre Logbook et nous avons corrigé tout notre travail.</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mars 2024</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Envoi électronique à CYSF (plateforme).</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mars - 1 avril 2024</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Préparation du Tri Fold et de notre préparation.</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avril - 13 avril 2024</w:t>
      </w:r>
    </w:p>
    <w:p w:rsidR="00000000" w:rsidDel="00000000" w:rsidP="00000000" w:rsidRDefault="00000000" w:rsidRPr="00000000" w14:paraId="0000003C">
      <w:pPr>
        <w:numPr>
          <w:ilvl w:val="0"/>
          <w:numId w:val="1"/>
        </w:numPr>
        <w:spacing w:after="0" w:afterAutospacing="0"/>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Préparation à l’Université de Calgary</w:t>
      </w:r>
    </w:p>
    <w:p w:rsidR="00000000" w:rsidDel="00000000" w:rsidP="00000000" w:rsidRDefault="00000000" w:rsidRPr="00000000" w14:paraId="0000003D">
      <w:pPr>
        <w:numPr>
          <w:ilvl w:val="0"/>
          <w:numId w:val="1"/>
        </w:numPr>
        <w:spacing w:after="0" w:afterAutospacing="0"/>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Jugement du projet scientifique</w:t>
      </w:r>
    </w:p>
    <w:p w:rsidR="00000000" w:rsidDel="00000000" w:rsidP="00000000" w:rsidRDefault="00000000" w:rsidRPr="00000000" w14:paraId="0000003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Les médailles et les récompenses</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ptos"/>
  <w:font w:name="Play">
    <w:embedRegular w:fontKey="{00000000-0000-0000-0000-000000000000}" r:id="rId1" w:subsetted="0"/>
    <w:embedBold w:fontKey="{00000000-0000-0000-0000-000000000000}" r:id="rId2" w:subsetted="0"/>
  </w:font>
  <w:font w:name="Playfair Display">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DF5619"/>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DF5619"/>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DF5619"/>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DF5619"/>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DF5619"/>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DF5619"/>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DF5619"/>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DF5619"/>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DF5619"/>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F5619"/>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DF5619"/>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DF5619"/>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DF5619"/>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DF5619"/>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DF5619"/>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DF5619"/>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DF5619"/>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DF5619"/>
    <w:rPr>
      <w:rFonts w:cstheme="majorBidi" w:eastAsiaTheme="majorEastAsia"/>
      <w:color w:val="272727" w:themeColor="text1" w:themeTint="0000D8"/>
    </w:rPr>
  </w:style>
  <w:style w:type="paragraph" w:styleId="Title">
    <w:name w:val="Title"/>
    <w:basedOn w:val="Normal"/>
    <w:next w:val="Normal"/>
    <w:link w:val="TitleChar"/>
    <w:uiPriority w:val="10"/>
    <w:qFormat w:val="1"/>
    <w:rsid w:val="00DF5619"/>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F5619"/>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DF5619"/>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DF5619"/>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DF5619"/>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DF5619"/>
    <w:rPr>
      <w:i w:val="1"/>
      <w:iCs w:val="1"/>
      <w:color w:val="404040" w:themeColor="text1" w:themeTint="0000BF"/>
    </w:rPr>
  </w:style>
  <w:style w:type="paragraph" w:styleId="ListParagraph">
    <w:name w:val="List Paragraph"/>
    <w:basedOn w:val="Normal"/>
    <w:uiPriority w:val="34"/>
    <w:qFormat w:val="1"/>
    <w:rsid w:val="00DF5619"/>
    <w:pPr>
      <w:ind w:left="720"/>
      <w:contextualSpacing w:val="1"/>
    </w:pPr>
  </w:style>
  <w:style w:type="character" w:styleId="IntenseEmphasis">
    <w:name w:val="Intense Emphasis"/>
    <w:basedOn w:val="DefaultParagraphFont"/>
    <w:uiPriority w:val="21"/>
    <w:qFormat w:val="1"/>
    <w:rsid w:val="00DF5619"/>
    <w:rPr>
      <w:i w:val="1"/>
      <w:iCs w:val="1"/>
      <w:color w:val="0f4761" w:themeColor="accent1" w:themeShade="0000BF"/>
    </w:rPr>
  </w:style>
  <w:style w:type="paragraph" w:styleId="IntenseQuote">
    <w:name w:val="Intense Quote"/>
    <w:basedOn w:val="Normal"/>
    <w:next w:val="Normal"/>
    <w:link w:val="IntenseQuoteChar"/>
    <w:uiPriority w:val="30"/>
    <w:qFormat w:val="1"/>
    <w:rsid w:val="00DF5619"/>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DF5619"/>
    <w:rPr>
      <w:i w:val="1"/>
      <w:iCs w:val="1"/>
      <w:color w:val="0f4761" w:themeColor="accent1" w:themeShade="0000BF"/>
    </w:rPr>
  </w:style>
  <w:style w:type="character" w:styleId="IntenseReference">
    <w:name w:val="Intense Reference"/>
    <w:basedOn w:val="DefaultParagraphFont"/>
    <w:uiPriority w:val="32"/>
    <w:qFormat w:val="1"/>
    <w:rsid w:val="00DF5619"/>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PlayfairDisplay-regular.ttf"/><Relationship Id="rId4" Type="http://schemas.openxmlformats.org/officeDocument/2006/relationships/font" Target="fonts/PlayfairDisplay-bold.ttf"/><Relationship Id="rId5" Type="http://schemas.openxmlformats.org/officeDocument/2006/relationships/font" Target="fonts/PlayfairDisplay-italic.ttf"/><Relationship Id="rId6"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mI9fbHE0ahZk/lbpLs+2ydO4Mw==">CgMxLjA4AHIhMTluMDVxNUI5MDdKamY1Sm1ieVBWZk5SNnJGUjRhbzZO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2024-03-06T23:58:00Z</dcterms:created>
  <dc:creator>Emile Iticka</dc:creator>
</cp:coreProperties>
</file>